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717D16" w:rsidRPr="004E1007" w:rsidRDefault="007C6B56" w:rsidP="00953B04">
      <w:pPr>
        <w:jc w:val="center"/>
        <w:rPr>
          <w:rFonts w:ascii="Sylfaen" w:hAnsi="Sylfaen"/>
          <w:b/>
          <w:sz w:val="28"/>
          <w:szCs w:val="28"/>
        </w:rPr>
      </w:pPr>
      <w:r w:rsidRPr="004E1007">
        <w:rPr>
          <w:rFonts w:ascii="Sylfaen" w:hAnsi="Sylfaen"/>
          <w:b/>
          <w:sz w:val="28"/>
          <w:szCs w:val="28"/>
        </w:rPr>
        <w:t>Parli</w:t>
      </w:r>
      <w:r w:rsidR="00953B04" w:rsidRPr="004E1007">
        <w:rPr>
          <w:rFonts w:ascii="Sylfaen" w:hAnsi="Sylfaen"/>
          <w:b/>
          <w:sz w:val="28"/>
          <w:szCs w:val="28"/>
        </w:rPr>
        <w:t>amentary Inquiry on</w:t>
      </w:r>
      <w:r w:rsidR="00717D16" w:rsidRPr="004E1007">
        <w:rPr>
          <w:rFonts w:ascii="Sylfaen" w:hAnsi="Sylfaen"/>
          <w:b/>
          <w:sz w:val="28"/>
          <w:szCs w:val="28"/>
        </w:rPr>
        <w:t xml:space="preserve"> </w:t>
      </w:r>
    </w:p>
    <w:p w:rsidR="00953B04" w:rsidRPr="004E1007" w:rsidRDefault="00953B04" w:rsidP="00953B04">
      <w:pPr>
        <w:jc w:val="center"/>
        <w:rPr>
          <w:rFonts w:ascii="Sylfaen" w:hAnsi="Sylfaen"/>
          <w:b/>
          <w:sz w:val="28"/>
          <w:szCs w:val="28"/>
        </w:rPr>
      </w:pPr>
      <w:r w:rsidRPr="004E1007">
        <w:rPr>
          <w:rFonts w:ascii="Sylfaen" w:hAnsi="Sylfaen"/>
          <w:b/>
          <w:sz w:val="28"/>
          <w:szCs w:val="28"/>
        </w:rPr>
        <w:t>Women</w:t>
      </w:r>
      <w:r w:rsidR="00491562" w:rsidRPr="004E1007">
        <w:rPr>
          <w:rFonts w:ascii="Sylfaen" w:hAnsi="Sylfaen"/>
          <w:b/>
          <w:sz w:val="28"/>
          <w:szCs w:val="28"/>
        </w:rPr>
        <w:t>’s</w:t>
      </w:r>
      <w:r w:rsidRPr="004E1007">
        <w:rPr>
          <w:rFonts w:ascii="Sylfaen" w:hAnsi="Sylfaen"/>
          <w:b/>
          <w:sz w:val="28"/>
          <w:szCs w:val="28"/>
        </w:rPr>
        <w:t xml:space="preserve"> Participation in State Economic Programs </w:t>
      </w:r>
    </w:p>
    <w:p w:rsidR="008F6E52" w:rsidRPr="004E1007" w:rsidRDefault="00953B04" w:rsidP="008F6E52">
      <w:pPr>
        <w:jc w:val="center"/>
        <w:rPr>
          <w:rFonts w:ascii="Sylfaen" w:hAnsi="Sylfaen"/>
          <w:b/>
          <w:sz w:val="28"/>
          <w:szCs w:val="28"/>
        </w:rPr>
      </w:pPr>
      <w:r w:rsidRPr="004E1007">
        <w:rPr>
          <w:rFonts w:ascii="Sylfaen" w:hAnsi="Sylfaen"/>
          <w:b/>
          <w:sz w:val="28"/>
          <w:szCs w:val="28"/>
        </w:rPr>
        <w:t xml:space="preserve"> </w:t>
      </w:r>
    </w:p>
    <w:p w:rsidR="00892BBF" w:rsidRPr="004E1007" w:rsidRDefault="00953B04" w:rsidP="008F6E52">
      <w:pPr>
        <w:jc w:val="center"/>
        <w:rPr>
          <w:rFonts w:ascii="Sylfaen" w:hAnsi="Sylfaen"/>
          <w:b/>
          <w:sz w:val="28"/>
          <w:szCs w:val="28"/>
        </w:rPr>
      </w:pPr>
      <w:r w:rsidRPr="004E1007">
        <w:rPr>
          <w:rFonts w:ascii="Sylfaen" w:hAnsi="Sylfaen"/>
          <w:b/>
          <w:sz w:val="28"/>
          <w:szCs w:val="28"/>
        </w:rPr>
        <w:t xml:space="preserve"> </w:t>
      </w:r>
    </w:p>
    <w:p w:rsidR="001F5C8B" w:rsidRPr="004E1007" w:rsidRDefault="001F5C8B" w:rsidP="008F6E52">
      <w:pPr>
        <w:jc w:val="center"/>
        <w:rPr>
          <w:rFonts w:ascii="Sylfaen" w:hAnsi="Sylfaen"/>
          <w:b/>
          <w:sz w:val="28"/>
          <w:szCs w:val="28"/>
        </w:rPr>
      </w:pPr>
    </w:p>
    <w:p w:rsidR="001F5C8B" w:rsidRPr="004E1007" w:rsidRDefault="001F5C8B" w:rsidP="008F6E52">
      <w:pPr>
        <w:jc w:val="center"/>
        <w:rPr>
          <w:rFonts w:ascii="Sylfaen" w:hAnsi="Sylfaen"/>
          <w:b/>
          <w:sz w:val="28"/>
          <w:szCs w:val="28"/>
        </w:rPr>
      </w:pPr>
    </w:p>
    <w:p w:rsidR="008F6E52" w:rsidRPr="004E1007" w:rsidRDefault="008F6E52" w:rsidP="008F6E52">
      <w:pPr>
        <w:jc w:val="center"/>
        <w:rPr>
          <w:rFonts w:ascii="Sylfaen" w:hAnsi="Sylfaen"/>
          <w:b/>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8F6E52" w:rsidP="008F6E52">
      <w:pPr>
        <w:jc w:val="center"/>
        <w:rPr>
          <w:rFonts w:ascii="Sylfaen" w:hAnsi="Sylfaen"/>
          <w:sz w:val="28"/>
          <w:szCs w:val="28"/>
        </w:rPr>
      </w:pPr>
    </w:p>
    <w:p w:rsidR="008F6E52" w:rsidRPr="004E1007" w:rsidRDefault="005E332B" w:rsidP="008F6E52">
      <w:pPr>
        <w:jc w:val="center"/>
        <w:rPr>
          <w:rFonts w:ascii="Sylfaen" w:hAnsi="Sylfaen"/>
          <w:sz w:val="28"/>
          <w:szCs w:val="28"/>
        </w:rPr>
      </w:pPr>
      <w:r w:rsidRPr="004E1007">
        <w:rPr>
          <w:rFonts w:ascii="Sylfaen" w:hAnsi="Sylfaen"/>
          <w:sz w:val="28"/>
          <w:szCs w:val="28"/>
        </w:rPr>
        <w:t>Tbilisi</w:t>
      </w:r>
    </w:p>
    <w:p w:rsidR="008F6E52" w:rsidRPr="004E1007" w:rsidRDefault="008F6E52" w:rsidP="008F6E52">
      <w:pPr>
        <w:jc w:val="center"/>
        <w:rPr>
          <w:rFonts w:ascii="Sylfaen" w:hAnsi="Sylfaen"/>
          <w:sz w:val="28"/>
          <w:szCs w:val="28"/>
        </w:rPr>
      </w:pPr>
      <w:r w:rsidRPr="004E1007">
        <w:rPr>
          <w:rFonts w:ascii="Sylfaen" w:hAnsi="Sylfaen"/>
          <w:sz w:val="28"/>
          <w:szCs w:val="28"/>
        </w:rPr>
        <w:t>2019</w:t>
      </w:r>
    </w:p>
    <w:p w:rsidR="002A0945" w:rsidRPr="004E1007" w:rsidRDefault="00711951" w:rsidP="00B335AB">
      <w:pPr>
        <w:pStyle w:val="NormalWeb"/>
        <w:spacing w:before="11808" w:beforeAutospacing="0" w:after="0" w:afterAutospacing="0"/>
        <w:rPr>
          <w:rFonts w:ascii="Sylfaen" w:hAnsi="Sylfaen"/>
          <w:sz w:val="22"/>
          <w:szCs w:val="22"/>
        </w:rPr>
      </w:pPr>
      <w:r w:rsidRPr="004E1007">
        <w:rPr>
          <w:rFonts w:ascii="Sylfaen" w:hAnsi="Sylfaen"/>
          <w:noProof/>
          <w:sz w:val="28"/>
          <w:szCs w:val="28"/>
        </w:rPr>
        <w:drawing>
          <wp:anchor distT="0" distB="0" distL="114300" distR="114300" simplePos="0" relativeHeight="251657216" behindDoc="0" locked="0" layoutInCell="1" allowOverlap="1">
            <wp:simplePos x="0" y="0"/>
            <wp:positionH relativeFrom="margin">
              <wp:posOffset>1371600</wp:posOffset>
            </wp:positionH>
            <wp:positionV relativeFrom="margin">
              <wp:posOffset>7429500</wp:posOffset>
            </wp:positionV>
            <wp:extent cx="904875" cy="881380"/>
            <wp:effectExtent l="0" t="0" r="0" b="0"/>
            <wp:wrapThrough wrapText="bothSides">
              <wp:wrapPolygon edited="0">
                <wp:start x="0" y="0"/>
                <wp:lineTo x="0" y="21164"/>
                <wp:lineTo x="21221" y="21164"/>
                <wp:lineTo x="21221" y="0"/>
                <wp:lineTo x="0" y="0"/>
              </wp:wrapPolygon>
            </wp:wrapThrough>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1007">
        <w:rPr>
          <w:rFonts w:ascii="Sylfaen" w:hAnsi="Sylfaen"/>
          <w:noProof/>
          <w:sz w:val="28"/>
          <w:szCs w:val="28"/>
        </w:rPr>
        <w:drawing>
          <wp:anchor distT="0" distB="0" distL="114300" distR="114300" simplePos="0" relativeHeight="251659264" behindDoc="0" locked="0" layoutInCell="1" allowOverlap="1">
            <wp:simplePos x="0" y="0"/>
            <wp:positionH relativeFrom="margin">
              <wp:posOffset>4229100</wp:posOffset>
            </wp:positionH>
            <wp:positionV relativeFrom="margin">
              <wp:posOffset>7315200</wp:posOffset>
            </wp:positionV>
            <wp:extent cx="1985645" cy="952500"/>
            <wp:effectExtent l="0" t="0" r="0" b="0"/>
            <wp:wrapThrough wrapText="bothSides">
              <wp:wrapPolygon edited="0">
                <wp:start x="0" y="0"/>
                <wp:lineTo x="0" y="21312"/>
                <wp:lineTo x="21413" y="21312"/>
                <wp:lineTo x="21413" y="0"/>
                <wp:lineTo x="0" y="0"/>
              </wp:wrapPolygon>
            </wp:wrapThrough>
            <wp:docPr id="15" name="Picture 3" descr="https://lh4.googleusercontent.com/-Frij-EyfHuL6oszQDoLghMeBj39gQv-MYR2RQ0_y_DFEkCEHMxFMmg0DDqyoeKYwCtTV6hfTxhbM0BdHrbtPTKI8M9FaNnwZY_-1AX19jTLevgnclmUfK_uv3v_m2yBo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Frij-EyfHuL6oszQDoLghMeBj39gQv-MYR2RQ0_y_DFEkCEHMxFMmg0DDqyoeKYwCtTV6hfTxhbM0BdHrbtPTKI8M9FaNnwZY_-1AX19jTLevgnclmUfK_uv3v_m2yBoQ"/>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64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1007">
        <w:rPr>
          <w:rFonts w:ascii="Sylfaen" w:hAnsi="Sylfaen"/>
          <w:noProof/>
          <w:sz w:val="28"/>
          <w:szCs w:val="28"/>
        </w:rPr>
        <w:drawing>
          <wp:anchor distT="0" distB="0" distL="114300" distR="114300" simplePos="0" relativeHeight="251658240" behindDoc="0" locked="0" layoutInCell="1" allowOverlap="1">
            <wp:simplePos x="0" y="0"/>
            <wp:positionH relativeFrom="margin">
              <wp:posOffset>2514600</wp:posOffset>
            </wp:positionH>
            <wp:positionV relativeFrom="margin">
              <wp:posOffset>7200900</wp:posOffset>
            </wp:positionV>
            <wp:extent cx="1529080" cy="1085850"/>
            <wp:effectExtent l="0" t="0" r="0" b="0"/>
            <wp:wrapThrough wrapText="bothSides">
              <wp:wrapPolygon edited="0">
                <wp:start x="0" y="0"/>
                <wp:lineTo x="0" y="21474"/>
                <wp:lineTo x="21349" y="21474"/>
                <wp:lineTo x="21349" y="0"/>
                <wp:lineTo x="0" y="0"/>
              </wp:wrapPolygon>
            </wp:wrapThrough>
            <wp:docPr id="14" name="Picture 1" descr="https://lh4.googleusercontent.com/GapW-NL1bJl6kjl-l6Uqp3FNxLeO1OEAlzLBY6CU-0V2dmBd-s4tuXaIcucao6BmPrwQ4Otc4wbQ075jD08H6PyjaC_1Sx-scTvSpdzsk0fwpJAUfk04fQP8mGzRIgYBi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GapW-NL1bJl6kjl-l6Uqp3FNxLeO1OEAlzLBY6CU-0V2dmBd-s4tuXaIcucao6BmPrwQ4Otc4wbQ075jD08H6PyjaC_1Sx-scTvSpdzsk0fwpJAUfk04fQP8mGzRIgYBiQ"/>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08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1007">
        <w:rPr>
          <w:rFonts w:ascii="Sylfaen" w:hAnsi="Sylfaen"/>
          <w:noProof/>
          <w:sz w:val="28"/>
          <w:szCs w:val="28"/>
        </w:rPr>
        <w:drawing>
          <wp:anchor distT="0" distB="0" distL="114300" distR="114300" simplePos="0" relativeHeight="251656192" behindDoc="0" locked="0" layoutInCell="1" allowOverlap="1">
            <wp:simplePos x="0" y="0"/>
            <wp:positionH relativeFrom="margin">
              <wp:posOffset>-457200</wp:posOffset>
            </wp:positionH>
            <wp:positionV relativeFrom="margin">
              <wp:posOffset>7315200</wp:posOffset>
            </wp:positionV>
            <wp:extent cx="1524000" cy="1143000"/>
            <wp:effectExtent l="0" t="0" r="0" b="0"/>
            <wp:wrapThrough wrapText="bothSides">
              <wp:wrapPolygon edited="0">
                <wp:start x="0" y="0"/>
                <wp:lineTo x="0" y="21360"/>
                <wp:lineTo x="21420" y="21360"/>
                <wp:lineTo x="21420" y="0"/>
                <wp:lineTo x="0" y="0"/>
              </wp:wrapPolygon>
            </wp:wrapThrough>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E52" w:rsidRPr="004E1007">
        <w:rPr>
          <w:rFonts w:ascii="Sylfaen" w:hAnsi="Sylfaen"/>
          <w:sz w:val="28"/>
          <w:szCs w:val="28"/>
        </w:rPr>
        <w:br w:type="page"/>
      </w:r>
      <w:r w:rsidR="00491562" w:rsidRPr="004E1007">
        <w:rPr>
          <w:rFonts w:ascii="Sylfaen" w:hAnsi="Sylfaen" w:cs="Sylfaen"/>
          <w:color w:val="231F20"/>
          <w:sz w:val="22"/>
          <w:szCs w:val="22"/>
        </w:rPr>
        <w:lastRenderedPageBreak/>
        <w:t xml:space="preserve">This report is produced and published with the support of the National </w:t>
      </w:r>
      <w:r w:rsidR="00930F80" w:rsidRPr="004E1007">
        <w:rPr>
          <w:rFonts w:ascii="Sylfaen" w:hAnsi="Sylfaen" w:cs="Sylfaen"/>
          <w:color w:val="231F20"/>
          <w:sz w:val="22"/>
          <w:szCs w:val="22"/>
        </w:rPr>
        <w:t>Democratic</w:t>
      </w:r>
      <w:r w:rsidR="00491562" w:rsidRPr="004E1007">
        <w:rPr>
          <w:rFonts w:ascii="Sylfaen" w:hAnsi="Sylfaen" w:cs="Sylfaen"/>
          <w:color w:val="231F20"/>
          <w:sz w:val="22"/>
          <w:szCs w:val="22"/>
        </w:rPr>
        <w:t xml:space="preserve"> Institute, with the financial assistance of the UK aid of the United Kingdom.</w:t>
      </w:r>
    </w:p>
    <w:p w:rsidR="002A0945" w:rsidRPr="004E1007" w:rsidRDefault="00491562" w:rsidP="00B335AB">
      <w:pPr>
        <w:pStyle w:val="NormalWeb"/>
        <w:spacing w:before="379" w:beforeAutospacing="0" w:after="0" w:afterAutospacing="0"/>
        <w:rPr>
          <w:rFonts w:ascii="Sylfaen" w:hAnsi="Sylfaen"/>
          <w:sz w:val="22"/>
          <w:szCs w:val="22"/>
        </w:rPr>
      </w:pPr>
      <w:r w:rsidRPr="004E1007">
        <w:rPr>
          <w:rFonts w:ascii="Sylfaen" w:hAnsi="Sylfaen" w:cs="Sylfaen"/>
          <w:color w:val="231F20"/>
          <w:sz w:val="22"/>
          <w:szCs w:val="22"/>
        </w:rPr>
        <w:t xml:space="preserve">Reservation: opinions expressed in this document may not necessarily reflect the viewpoints of the supporting donor </w:t>
      </w:r>
      <w:r w:rsidR="00930F80" w:rsidRPr="004E1007">
        <w:rPr>
          <w:rFonts w:ascii="Sylfaen" w:hAnsi="Sylfaen" w:cs="Sylfaen"/>
          <w:color w:val="231F20"/>
          <w:sz w:val="22"/>
          <w:szCs w:val="22"/>
        </w:rPr>
        <w:t>organizations</w:t>
      </w:r>
      <w:r w:rsidR="002A0945" w:rsidRPr="004E1007">
        <w:rPr>
          <w:rFonts w:ascii="Sylfaen" w:hAnsi="Sylfaen" w:cs="Arial"/>
          <w:color w:val="231F20"/>
          <w:sz w:val="22"/>
          <w:szCs w:val="22"/>
        </w:rPr>
        <w:t xml:space="preserve"> </w:t>
      </w:r>
    </w:p>
    <w:p w:rsidR="002A0945" w:rsidRPr="004E1007" w:rsidRDefault="00491562" w:rsidP="00B335AB">
      <w:pPr>
        <w:pStyle w:val="NormalWeb"/>
        <w:spacing w:before="379" w:beforeAutospacing="0" w:after="0" w:afterAutospacing="0"/>
        <w:rPr>
          <w:rFonts w:ascii="Sylfaen" w:hAnsi="Sylfaen"/>
          <w:sz w:val="22"/>
          <w:szCs w:val="22"/>
        </w:rPr>
      </w:pPr>
      <w:r w:rsidRPr="004E1007">
        <w:rPr>
          <w:rFonts w:ascii="Sylfaen" w:hAnsi="Sylfaen" w:cs="Sylfaen"/>
          <w:color w:val="231F20"/>
          <w:sz w:val="22"/>
          <w:szCs w:val="22"/>
        </w:rPr>
        <w:t>Author: Ana Diakonidze</w:t>
      </w:r>
      <w:r w:rsidR="002A0945" w:rsidRPr="004E1007">
        <w:rPr>
          <w:rFonts w:ascii="Sylfaen" w:hAnsi="Sylfaen" w:cs="Arial"/>
          <w:color w:val="231F20"/>
          <w:sz w:val="22"/>
          <w:szCs w:val="22"/>
        </w:rPr>
        <w:t xml:space="preserve"> </w:t>
      </w: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8F6E52">
      <w:pPr>
        <w:rPr>
          <w:rFonts w:ascii="Sylfaen" w:hAnsi="Sylfaen"/>
          <w:sz w:val="28"/>
          <w:szCs w:val="28"/>
        </w:rPr>
      </w:pPr>
    </w:p>
    <w:p w:rsidR="00AE0389" w:rsidRPr="004E1007" w:rsidRDefault="00AE0389" w:rsidP="00AE0389">
      <w:pPr>
        <w:pStyle w:val="Heading1"/>
        <w:rPr>
          <w:rFonts w:ascii="Sylfaen" w:hAnsi="Sylfaen"/>
        </w:rPr>
      </w:pPr>
      <w:r w:rsidRPr="004E1007">
        <w:rPr>
          <w:rFonts w:ascii="Sylfaen" w:hAnsi="Sylfaen"/>
        </w:rPr>
        <w:br w:type="page"/>
      </w:r>
    </w:p>
    <w:p w:rsidR="00AE0389" w:rsidRPr="004E1007" w:rsidRDefault="00CB02A0">
      <w:pPr>
        <w:pStyle w:val="GridTable31"/>
        <w:rPr>
          <w:rFonts w:ascii="Sylfaen" w:hAnsi="Sylfaen" w:cs="Helvetica"/>
        </w:rPr>
      </w:pPr>
      <w:r w:rsidRPr="004E1007">
        <w:rPr>
          <w:rFonts w:ascii="Sylfaen" w:hAnsi="Sylfaen" w:cs="Helvetica"/>
        </w:rPr>
        <w:lastRenderedPageBreak/>
        <w:t>Table of Contents</w:t>
      </w:r>
    </w:p>
    <w:p w:rsidR="004A737B" w:rsidRDefault="00AE0389">
      <w:pPr>
        <w:pStyle w:val="TOC1"/>
        <w:tabs>
          <w:tab w:val="right" w:leader="dot" w:pos="8779"/>
        </w:tabs>
        <w:rPr>
          <w:rFonts w:asciiTheme="minorHAnsi" w:eastAsiaTheme="minorEastAsia" w:hAnsiTheme="minorHAnsi" w:cstheme="minorBidi"/>
          <w:b w:val="0"/>
          <w:noProof/>
        </w:rPr>
      </w:pPr>
      <w:r w:rsidRPr="004E1007">
        <w:rPr>
          <w:rFonts w:ascii="Sylfaen" w:hAnsi="Sylfaen"/>
          <w:b w:val="0"/>
        </w:rPr>
        <w:fldChar w:fldCharType="begin"/>
      </w:r>
      <w:r w:rsidRPr="004E1007">
        <w:rPr>
          <w:rFonts w:ascii="Sylfaen" w:hAnsi="Sylfaen"/>
        </w:rPr>
        <w:instrText xml:space="preserve"> TOC \o "1-3" \h \z \u </w:instrText>
      </w:r>
      <w:r w:rsidRPr="004E1007">
        <w:rPr>
          <w:rFonts w:ascii="Sylfaen" w:hAnsi="Sylfaen"/>
          <w:b w:val="0"/>
        </w:rPr>
        <w:fldChar w:fldCharType="separate"/>
      </w:r>
      <w:hyperlink w:anchor="_Toc14263143" w:history="1">
        <w:r w:rsidR="004A737B" w:rsidRPr="001D27AE">
          <w:rPr>
            <w:rStyle w:val="Hyperlink"/>
            <w:rFonts w:ascii="Sylfaen" w:hAnsi="Sylfaen"/>
            <w:noProof/>
          </w:rPr>
          <w:t>Executive Summary</w:t>
        </w:r>
        <w:r w:rsidR="004A737B">
          <w:rPr>
            <w:noProof/>
            <w:webHidden/>
          </w:rPr>
          <w:tab/>
        </w:r>
        <w:r w:rsidR="004A737B">
          <w:rPr>
            <w:noProof/>
            <w:webHidden/>
          </w:rPr>
          <w:fldChar w:fldCharType="begin"/>
        </w:r>
        <w:r w:rsidR="004A737B">
          <w:rPr>
            <w:noProof/>
            <w:webHidden/>
          </w:rPr>
          <w:instrText xml:space="preserve"> PAGEREF _Toc14263143 \h </w:instrText>
        </w:r>
        <w:r w:rsidR="004A737B">
          <w:rPr>
            <w:noProof/>
            <w:webHidden/>
          </w:rPr>
        </w:r>
        <w:r w:rsidR="004A737B">
          <w:rPr>
            <w:noProof/>
            <w:webHidden/>
          </w:rPr>
          <w:fldChar w:fldCharType="separate"/>
        </w:r>
        <w:r w:rsidR="004A737B">
          <w:rPr>
            <w:noProof/>
            <w:webHidden/>
          </w:rPr>
          <w:t>4</w:t>
        </w:r>
        <w:r w:rsidR="004A737B">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44" w:history="1">
        <w:r w:rsidRPr="001D27AE">
          <w:rPr>
            <w:rStyle w:val="Hyperlink"/>
            <w:rFonts w:ascii="Sylfaen" w:hAnsi="Sylfaen"/>
            <w:noProof/>
          </w:rPr>
          <w:t xml:space="preserve">1. </w:t>
        </w:r>
        <w:r w:rsidRPr="001D27AE">
          <w:rPr>
            <w:rStyle w:val="Hyperlink"/>
            <w:rFonts w:ascii="Sylfaen" w:hAnsi="Sylfaen" w:cs="Helvetica"/>
            <w:noProof/>
          </w:rPr>
          <w:t>Introduction</w:t>
        </w:r>
        <w:r>
          <w:rPr>
            <w:noProof/>
            <w:webHidden/>
          </w:rPr>
          <w:tab/>
        </w:r>
        <w:r>
          <w:rPr>
            <w:noProof/>
            <w:webHidden/>
          </w:rPr>
          <w:fldChar w:fldCharType="begin"/>
        </w:r>
        <w:r>
          <w:rPr>
            <w:noProof/>
            <w:webHidden/>
          </w:rPr>
          <w:instrText xml:space="preserve"> PAGEREF _Toc14263144 \h </w:instrText>
        </w:r>
        <w:r>
          <w:rPr>
            <w:noProof/>
            <w:webHidden/>
          </w:rPr>
        </w:r>
        <w:r>
          <w:rPr>
            <w:noProof/>
            <w:webHidden/>
          </w:rPr>
          <w:fldChar w:fldCharType="separate"/>
        </w:r>
        <w:r>
          <w:rPr>
            <w:noProof/>
            <w:webHidden/>
          </w:rPr>
          <w:t>6</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45" w:history="1">
        <w:r w:rsidRPr="001D27AE">
          <w:rPr>
            <w:rStyle w:val="Hyperlink"/>
            <w:rFonts w:ascii="Sylfaen" w:hAnsi="Sylfaen"/>
            <w:noProof/>
          </w:rPr>
          <w:t xml:space="preserve">2. </w:t>
        </w:r>
        <w:r w:rsidRPr="001D27AE">
          <w:rPr>
            <w:rStyle w:val="Hyperlink"/>
            <w:rFonts w:ascii="Sylfaen" w:hAnsi="Sylfaen" w:cs="Helvetica"/>
            <w:noProof/>
          </w:rPr>
          <w:t>Women at the Georgian Labor Market</w:t>
        </w:r>
        <w:r>
          <w:rPr>
            <w:noProof/>
            <w:webHidden/>
          </w:rPr>
          <w:tab/>
        </w:r>
        <w:r>
          <w:rPr>
            <w:noProof/>
            <w:webHidden/>
          </w:rPr>
          <w:fldChar w:fldCharType="begin"/>
        </w:r>
        <w:r>
          <w:rPr>
            <w:noProof/>
            <w:webHidden/>
          </w:rPr>
          <w:instrText xml:space="preserve"> PAGEREF _Toc14263145 \h </w:instrText>
        </w:r>
        <w:r>
          <w:rPr>
            <w:noProof/>
            <w:webHidden/>
          </w:rPr>
        </w:r>
        <w:r>
          <w:rPr>
            <w:noProof/>
            <w:webHidden/>
          </w:rPr>
          <w:fldChar w:fldCharType="separate"/>
        </w:r>
        <w:r>
          <w:rPr>
            <w:noProof/>
            <w:webHidden/>
          </w:rPr>
          <w:t>7</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46" w:history="1">
        <w:r w:rsidRPr="001D27AE">
          <w:rPr>
            <w:rStyle w:val="Hyperlink"/>
            <w:rFonts w:ascii="Sylfaen" w:hAnsi="Sylfaen"/>
            <w:noProof/>
          </w:rPr>
          <w:t xml:space="preserve">2. </w:t>
        </w:r>
        <w:r w:rsidRPr="001D27AE">
          <w:rPr>
            <w:rStyle w:val="Hyperlink"/>
            <w:rFonts w:ascii="Sylfaen" w:hAnsi="Sylfaen" w:cs="Helvetica"/>
            <w:noProof/>
          </w:rPr>
          <w:t>Purpose and Methodology of Inquiry</w:t>
        </w:r>
        <w:r>
          <w:rPr>
            <w:noProof/>
            <w:webHidden/>
          </w:rPr>
          <w:tab/>
        </w:r>
        <w:r>
          <w:rPr>
            <w:noProof/>
            <w:webHidden/>
          </w:rPr>
          <w:fldChar w:fldCharType="begin"/>
        </w:r>
        <w:r>
          <w:rPr>
            <w:noProof/>
            <w:webHidden/>
          </w:rPr>
          <w:instrText xml:space="preserve"> PAGEREF _Toc14263146 \h </w:instrText>
        </w:r>
        <w:r>
          <w:rPr>
            <w:noProof/>
            <w:webHidden/>
          </w:rPr>
        </w:r>
        <w:r>
          <w:rPr>
            <w:noProof/>
            <w:webHidden/>
          </w:rPr>
          <w:fldChar w:fldCharType="separate"/>
        </w:r>
        <w:r>
          <w:rPr>
            <w:noProof/>
            <w:webHidden/>
          </w:rPr>
          <w:t>11</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47" w:history="1">
        <w:r w:rsidRPr="001D27AE">
          <w:rPr>
            <w:rStyle w:val="Hyperlink"/>
            <w:rFonts w:ascii="Sylfaen" w:hAnsi="Sylfaen"/>
            <w:noProof/>
          </w:rPr>
          <w:t xml:space="preserve">3. </w:t>
        </w:r>
        <w:r w:rsidRPr="001D27AE">
          <w:rPr>
            <w:rStyle w:val="Hyperlink"/>
            <w:rFonts w:ascii="Sylfaen" w:hAnsi="Sylfaen" w:cs="Helvetica"/>
            <w:noProof/>
          </w:rPr>
          <w:t>Main Results of Inquiry</w:t>
        </w:r>
        <w:r>
          <w:rPr>
            <w:noProof/>
            <w:webHidden/>
          </w:rPr>
          <w:tab/>
        </w:r>
        <w:r>
          <w:rPr>
            <w:noProof/>
            <w:webHidden/>
          </w:rPr>
          <w:fldChar w:fldCharType="begin"/>
        </w:r>
        <w:r>
          <w:rPr>
            <w:noProof/>
            <w:webHidden/>
          </w:rPr>
          <w:instrText xml:space="preserve"> PAGEREF _Toc14263147 \h </w:instrText>
        </w:r>
        <w:r>
          <w:rPr>
            <w:noProof/>
            <w:webHidden/>
          </w:rPr>
        </w:r>
        <w:r>
          <w:rPr>
            <w:noProof/>
            <w:webHidden/>
          </w:rPr>
          <w:fldChar w:fldCharType="separate"/>
        </w:r>
        <w:r>
          <w:rPr>
            <w:noProof/>
            <w:webHidden/>
          </w:rPr>
          <w:t>12</w:t>
        </w:r>
        <w:r>
          <w:rPr>
            <w:noProof/>
            <w:webHidden/>
          </w:rPr>
          <w:fldChar w:fldCharType="end"/>
        </w:r>
      </w:hyperlink>
    </w:p>
    <w:p w:rsidR="004A737B" w:rsidRDefault="004A737B">
      <w:pPr>
        <w:pStyle w:val="TOC2"/>
        <w:tabs>
          <w:tab w:val="right" w:leader="dot" w:pos="8779"/>
        </w:tabs>
        <w:rPr>
          <w:rFonts w:asciiTheme="minorHAnsi" w:eastAsiaTheme="minorEastAsia" w:hAnsiTheme="minorHAnsi" w:cstheme="minorBidi"/>
          <w:b w:val="0"/>
          <w:noProof/>
          <w:sz w:val="24"/>
          <w:szCs w:val="24"/>
        </w:rPr>
      </w:pPr>
      <w:hyperlink w:anchor="_Toc14263148" w:history="1">
        <w:r w:rsidRPr="001D27AE">
          <w:rPr>
            <w:rStyle w:val="Hyperlink"/>
            <w:rFonts w:ascii="Sylfaen" w:hAnsi="Sylfaen"/>
            <w:noProof/>
          </w:rPr>
          <w:t xml:space="preserve">3.1. </w:t>
        </w:r>
        <w:r w:rsidRPr="001D27AE">
          <w:rPr>
            <w:rStyle w:val="Hyperlink"/>
            <w:rFonts w:ascii="Sylfaen" w:hAnsi="Sylfaen" w:cs="Helvetica"/>
            <w:noProof/>
          </w:rPr>
          <w:t>State Economic Programs</w:t>
        </w:r>
        <w:r>
          <w:rPr>
            <w:noProof/>
            <w:webHidden/>
          </w:rPr>
          <w:tab/>
        </w:r>
        <w:r>
          <w:rPr>
            <w:noProof/>
            <w:webHidden/>
          </w:rPr>
          <w:fldChar w:fldCharType="begin"/>
        </w:r>
        <w:r>
          <w:rPr>
            <w:noProof/>
            <w:webHidden/>
          </w:rPr>
          <w:instrText xml:space="preserve"> PAGEREF _Toc14263148 \h </w:instrText>
        </w:r>
        <w:r>
          <w:rPr>
            <w:noProof/>
            <w:webHidden/>
          </w:rPr>
        </w:r>
        <w:r>
          <w:rPr>
            <w:noProof/>
            <w:webHidden/>
          </w:rPr>
          <w:fldChar w:fldCharType="separate"/>
        </w:r>
        <w:r>
          <w:rPr>
            <w:noProof/>
            <w:webHidden/>
          </w:rPr>
          <w:t>12</w:t>
        </w:r>
        <w:r>
          <w:rPr>
            <w:noProof/>
            <w:webHidden/>
          </w:rPr>
          <w:fldChar w:fldCharType="end"/>
        </w:r>
      </w:hyperlink>
    </w:p>
    <w:p w:rsidR="004A737B" w:rsidRDefault="004A737B">
      <w:pPr>
        <w:pStyle w:val="TOC2"/>
        <w:tabs>
          <w:tab w:val="right" w:leader="dot" w:pos="8779"/>
        </w:tabs>
        <w:rPr>
          <w:rFonts w:asciiTheme="minorHAnsi" w:eastAsiaTheme="minorEastAsia" w:hAnsiTheme="minorHAnsi" w:cstheme="minorBidi"/>
          <w:b w:val="0"/>
          <w:noProof/>
          <w:sz w:val="24"/>
          <w:szCs w:val="24"/>
        </w:rPr>
      </w:pPr>
      <w:hyperlink w:anchor="_Toc14263149" w:history="1">
        <w:r w:rsidRPr="001D27AE">
          <w:rPr>
            <w:rStyle w:val="Hyperlink"/>
            <w:rFonts w:ascii="Sylfaen" w:hAnsi="Sylfaen"/>
            <w:noProof/>
          </w:rPr>
          <w:t xml:space="preserve">3.2. </w:t>
        </w:r>
        <w:r w:rsidRPr="001D27AE">
          <w:rPr>
            <w:rStyle w:val="Hyperlink"/>
            <w:rFonts w:ascii="Sylfaen" w:hAnsi="Sylfaen" w:cs="Helvetica"/>
            <w:noProof/>
          </w:rPr>
          <w:t>Experience of Beneficiaries</w:t>
        </w:r>
        <w:r>
          <w:rPr>
            <w:noProof/>
            <w:webHidden/>
          </w:rPr>
          <w:tab/>
        </w:r>
        <w:r>
          <w:rPr>
            <w:noProof/>
            <w:webHidden/>
          </w:rPr>
          <w:fldChar w:fldCharType="begin"/>
        </w:r>
        <w:r>
          <w:rPr>
            <w:noProof/>
            <w:webHidden/>
          </w:rPr>
          <w:instrText xml:space="preserve"> PAGEREF _Toc14263149 \h </w:instrText>
        </w:r>
        <w:r>
          <w:rPr>
            <w:noProof/>
            <w:webHidden/>
          </w:rPr>
        </w:r>
        <w:r>
          <w:rPr>
            <w:noProof/>
            <w:webHidden/>
          </w:rPr>
          <w:fldChar w:fldCharType="separate"/>
        </w:r>
        <w:r>
          <w:rPr>
            <w:noProof/>
            <w:webHidden/>
          </w:rPr>
          <w:t>20</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0" w:history="1">
        <w:r w:rsidRPr="001D27AE">
          <w:rPr>
            <w:rStyle w:val="Hyperlink"/>
            <w:rFonts w:ascii="Sylfaen" w:hAnsi="Sylfaen"/>
            <w:noProof/>
          </w:rPr>
          <w:t>Accessing the Programs</w:t>
        </w:r>
        <w:r>
          <w:rPr>
            <w:noProof/>
            <w:webHidden/>
          </w:rPr>
          <w:tab/>
        </w:r>
        <w:r>
          <w:rPr>
            <w:noProof/>
            <w:webHidden/>
          </w:rPr>
          <w:fldChar w:fldCharType="begin"/>
        </w:r>
        <w:r>
          <w:rPr>
            <w:noProof/>
            <w:webHidden/>
          </w:rPr>
          <w:instrText xml:space="preserve"> PAGEREF _Toc14263150 \h </w:instrText>
        </w:r>
        <w:r>
          <w:rPr>
            <w:noProof/>
            <w:webHidden/>
          </w:rPr>
        </w:r>
        <w:r>
          <w:rPr>
            <w:noProof/>
            <w:webHidden/>
          </w:rPr>
          <w:fldChar w:fldCharType="separate"/>
        </w:r>
        <w:r>
          <w:rPr>
            <w:noProof/>
            <w:webHidden/>
          </w:rPr>
          <w:t>20</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1" w:history="1">
        <w:r w:rsidRPr="001D27AE">
          <w:rPr>
            <w:rStyle w:val="Hyperlink"/>
            <w:rFonts w:ascii="Sylfaen" w:hAnsi="Sylfaen"/>
            <w:noProof/>
          </w:rPr>
          <w:t>Administrative Process</w:t>
        </w:r>
        <w:r>
          <w:rPr>
            <w:noProof/>
            <w:webHidden/>
          </w:rPr>
          <w:tab/>
        </w:r>
        <w:r>
          <w:rPr>
            <w:noProof/>
            <w:webHidden/>
          </w:rPr>
          <w:fldChar w:fldCharType="begin"/>
        </w:r>
        <w:r>
          <w:rPr>
            <w:noProof/>
            <w:webHidden/>
          </w:rPr>
          <w:instrText xml:space="preserve"> PAGEREF _Toc14263151 \h </w:instrText>
        </w:r>
        <w:r>
          <w:rPr>
            <w:noProof/>
            <w:webHidden/>
          </w:rPr>
        </w:r>
        <w:r>
          <w:rPr>
            <w:noProof/>
            <w:webHidden/>
          </w:rPr>
          <w:fldChar w:fldCharType="separate"/>
        </w:r>
        <w:r>
          <w:rPr>
            <w:noProof/>
            <w:webHidden/>
          </w:rPr>
          <w:t>21</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2" w:history="1">
        <w:r w:rsidRPr="001D27AE">
          <w:rPr>
            <w:rStyle w:val="Hyperlink"/>
            <w:rFonts w:ascii="Sylfaen" w:hAnsi="Sylfaen"/>
            <w:noProof/>
          </w:rPr>
          <w:t>Constant Need for Counseling and Assistance</w:t>
        </w:r>
        <w:r>
          <w:rPr>
            <w:noProof/>
            <w:webHidden/>
          </w:rPr>
          <w:tab/>
        </w:r>
        <w:r>
          <w:rPr>
            <w:noProof/>
            <w:webHidden/>
          </w:rPr>
          <w:fldChar w:fldCharType="begin"/>
        </w:r>
        <w:r>
          <w:rPr>
            <w:noProof/>
            <w:webHidden/>
          </w:rPr>
          <w:instrText xml:space="preserve"> PAGEREF _Toc14263152 \h </w:instrText>
        </w:r>
        <w:r>
          <w:rPr>
            <w:noProof/>
            <w:webHidden/>
          </w:rPr>
        </w:r>
        <w:r>
          <w:rPr>
            <w:noProof/>
            <w:webHidden/>
          </w:rPr>
          <w:fldChar w:fldCharType="separate"/>
        </w:r>
        <w:r>
          <w:rPr>
            <w:noProof/>
            <w:webHidden/>
          </w:rPr>
          <w:t>22</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3" w:history="1">
        <w:r w:rsidRPr="001D27AE">
          <w:rPr>
            <w:rStyle w:val="Hyperlink"/>
            <w:rFonts w:ascii="Sylfaen" w:hAnsi="Sylfaen"/>
            <w:noProof/>
          </w:rPr>
          <w:t>Sale of Products</w:t>
        </w:r>
        <w:r>
          <w:rPr>
            <w:noProof/>
            <w:webHidden/>
          </w:rPr>
          <w:tab/>
        </w:r>
        <w:r>
          <w:rPr>
            <w:noProof/>
            <w:webHidden/>
          </w:rPr>
          <w:fldChar w:fldCharType="begin"/>
        </w:r>
        <w:r>
          <w:rPr>
            <w:noProof/>
            <w:webHidden/>
          </w:rPr>
          <w:instrText xml:space="preserve"> PAGEREF _Toc14263153 \h </w:instrText>
        </w:r>
        <w:r>
          <w:rPr>
            <w:noProof/>
            <w:webHidden/>
          </w:rPr>
        </w:r>
        <w:r>
          <w:rPr>
            <w:noProof/>
            <w:webHidden/>
          </w:rPr>
          <w:fldChar w:fldCharType="separate"/>
        </w:r>
        <w:r>
          <w:rPr>
            <w:noProof/>
            <w:webHidden/>
          </w:rPr>
          <w:t>23</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54" w:history="1">
        <w:r w:rsidRPr="001D27AE">
          <w:rPr>
            <w:rStyle w:val="Hyperlink"/>
            <w:rFonts w:ascii="Sylfaen" w:hAnsi="Sylfaen"/>
            <w:noProof/>
          </w:rPr>
          <w:t xml:space="preserve">4. </w:t>
        </w:r>
        <w:r w:rsidRPr="001D27AE">
          <w:rPr>
            <w:rStyle w:val="Hyperlink"/>
            <w:rFonts w:ascii="Sylfaen" w:hAnsi="Sylfaen" w:cs="Helvetica"/>
            <w:noProof/>
          </w:rPr>
          <w:t>Analysis of Results on the Background of International Experience</w:t>
        </w:r>
        <w:r>
          <w:rPr>
            <w:noProof/>
            <w:webHidden/>
          </w:rPr>
          <w:tab/>
        </w:r>
        <w:r>
          <w:rPr>
            <w:noProof/>
            <w:webHidden/>
          </w:rPr>
          <w:fldChar w:fldCharType="begin"/>
        </w:r>
        <w:r>
          <w:rPr>
            <w:noProof/>
            <w:webHidden/>
          </w:rPr>
          <w:instrText xml:space="preserve"> PAGEREF _Toc14263154 \h </w:instrText>
        </w:r>
        <w:r>
          <w:rPr>
            <w:noProof/>
            <w:webHidden/>
          </w:rPr>
        </w:r>
        <w:r>
          <w:rPr>
            <w:noProof/>
            <w:webHidden/>
          </w:rPr>
          <w:fldChar w:fldCharType="separate"/>
        </w:r>
        <w:r>
          <w:rPr>
            <w:noProof/>
            <w:webHidden/>
          </w:rPr>
          <w:t>26</w:t>
        </w:r>
        <w:r>
          <w:rPr>
            <w:noProof/>
            <w:webHidden/>
          </w:rPr>
          <w:fldChar w:fldCharType="end"/>
        </w:r>
      </w:hyperlink>
    </w:p>
    <w:p w:rsidR="004A737B" w:rsidRDefault="004A737B">
      <w:pPr>
        <w:pStyle w:val="TOC2"/>
        <w:tabs>
          <w:tab w:val="right" w:leader="dot" w:pos="8779"/>
        </w:tabs>
        <w:rPr>
          <w:rFonts w:asciiTheme="minorHAnsi" w:eastAsiaTheme="minorEastAsia" w:hAnsiTheme="minorHAnsi" w:cstheme="minorBidi"/>
          <w:b w:val="0"/>
          <w:noProof/>
          <w:sz w:val="24"/>
          <w:szCs w:val="24"/>
        </w:rPr>
      </w:pPr>
      <w:hyperlink w:anchor="_Toc14263155" w:history="1">
        <w:r w:rsidRPr="001D27AE">
          <w:rPr>
            <w:rStyle w:val="Hyperlink"/>
            <w:rFonts w:ascii="Sylfaen" w:hAnsi="Sylfaen" w:cs="Helvetica"/>
            <w:noProof/>
          </w:rPr>
          <w:t>Before Participating in the Programs: Empowering and Motivating the Women</w:t>
        </w:r>
        <w:r>
          <w:rPr>
            <w:noProof/>
            <w:webHidden/>
          </w:rPr>
          <w:tab/>
        </w:r>
        <w:r>
          <w:rPr>
            <w:noProof/>
            <w:webHidden/>
          </w:rPr>
          <w:fldChar w:fldCharType="begin"/>
        </w:r>
        <w:r>
          <w:rPr>
            <w:noProof/>
            <w:webHidden/>
          </w:rPr>
          <w:instrText xml:space="preserve"> PAGEREF _Toc14263155 \h </w:instrText>
        </w:r>
        <w:r>
          <w:rPr>
            <w:noProof/>
            <w:webHidden/>
          </w:rPr>
        </w:r>
        <w:r>
          <w:rPr>
            <w:noProof/>
            <w:webHidden/>
          </w:rPr>
          <w:fldChar w:fldCharType="separate"/>
        </w:r>
        <w:r>
          <w:rPr>
            <w:noProof/>
            <w:webHidden/>
          </w:rPr>
          <w:t>26</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6" w:history="1">
        <w:r w:rsidRPr="001D27AE">
          <w:rPr>
            <w:rStyle w:val="Hyperlink"/>
            <w:rFonts w:ascii="Sylfaen" w:hAnsi="Sylfaen"/>
            <w:noProof/>
          </w:rPr>
          <w:t>4.1. Necessity of Proactive Approach</w:t>
        </w:r>
        <w:r>
          <w:rPr>
            <w:noProof/>
            <w:webHidden/>
          </w:rPr>
          <w:tab/>
        </w:r>
        <w:r>
          <w:rPr>
            <w:noProof/>
            <w:webHidden/>
          </w:rPr>
          <w:fldChar w:fldCharType="begin"/>
        </w:r>
        <w:r>
          <w:rPr>
            <w:noProof/>
            <w:webHidden/>
          </w:rPr>
          <w:instrText xml:space="preserve"> PAGEREF _Toc14263156 \h </w:instrText>
        </w:r>
        <w:r>
          <w:rPr>
            <w:noProof/>
            <w:webHidden/>
          </w:rPr>
        </w:r>
        <w:r>
          <w:rPr>
            <w:noProof/>
            <w:webHidden/>
          </w:rPr>
          <w:fldChar w:fldCharType="separate"/>
        </w:r>
        <w:r>
          <w:rPr>
            <w:noProof/>
            <w:webHidden/>
          </w:rPr>
          <w:t>26</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7" w:history="1">
        <w:r w:rsidRPr="001D27AE">
          <w:rPr>
            <w:rStyle w:val="Hyperlink"/>
            <w:rFonts w:ascii="Sylfaen" w:hAnsi="Sylfaen"/>
            <w:noProof/>
          </w:rPr>
          <w:t>4.2. Importance of Social Policy</w:t>
        </w:r>
        <w:r>
          <w:rPr>
            <w:noProof/>
            <w:webHidden/>
          </w:rPr>
          <w:tab/>
        </w:r>
        <w:r>
          <w:rPr>
            <w:noProof/>
            <w:webHidden/>
          </w:rPr>
          <w:fldChar w:fldCharType="begin"/>
        </w:r>
        <w:r>
          <w:rPr>
            <w:noProof/>
            <w:webHidden/>
          </w:rPr>
          <w:instrText xml:space="preserve"> PAGEREF _Toc14263157 \h </w:instrText>
        </w:r>
        <w:r>
          <w:rPr>
            <w:noProof/>
            <w:webHidden/>
          </w:rPr>
        </w:r>
        <w:r>
          <w:rPr>
            <w:noProof/>
            <w:webHidden/>
          </w:rPr>
          <w:fldChar w:fldCharType="separate"/>
        </w:r>
        <w:r>
          <w:rPr>
            <w:noProof/>
            <w:webHidden/>
          </w:rPr>
          <w:t>30</w:t>
        </w:r>
        <w:r>
          <w:rPr>
            <w:noProof/>
            <w:webHidden/>
          </w:rPr>
          <w:fldChar w:fldCharType="end"/>
        </w:r>
      </w:hyperlink>
    </w:p>
    <w:p w:rsidR="004A737B" w:rsidRDefault="004A737B">
      <w:pPr>
        <w:pStyle w:val="TOC2"/>
        <w:tabs>
          <w:tab w:val="right" w:leader="dot" w:pos="8779"/>
        </w:tabs>
        <w:rPr>
          <w:rFonts w:asciiTheme="minorHAnsi" w:eastAsiaTheme="minorEastAsia" w:hAnsiTheme="minorHAnsi" w:cstheme="minorBidi"/>
          <w:b w:val="0"/>
          <w:noProof/>
          <w:sz w:val="24"/>
          <w:szCs w:val="24"/>
        </w:rPr>
      </w:pPr>
      <w:hyperlink w:anchor="_Toc14263158" w:history="1">
        <w:r w:rsidRPr="001D27AE">
          <w:rPr>
            <w:rStyle w:val="Hyperlink"/>
            <w:rFonts w:ascii="Sylfaen" w:hAnsi="Sylfaen" w:cs="Helvetica"/>
            <w:noProof/>
          </w:rPr>
          <w:t>After Engaging in the Program</w:t>
        </w:r>
        <w:r>
          <w:rPr>
            <w:noProof/>
            <w:webHidden/>
          </w:rPr>
          <w:tab/>
        </w:r>
        <w:r>
          <w:rPr>
            <w:noProof/>
            <w:webHidden/>
          </w:rPr>
          <w:fldChar w:fldCharType="begin"/>
        </w:r>
        <w:r>
          <w:rPr>
            <w:noProof/>
            <w:webHidden/>
          </w:rPr>
          <w:instrText xml:space="preserve"> PAGEREF _Toc14263158 \h </w:instrText>
        </w:r>
        <w:r>
          <w:rPr>
            <w:noProof/>
            <w:webHidden/>
          </w:rPr>
        </w:r>
        <w:r>
          <w:rPr>
            <w:noProof/>
            <w:webHidden/>
          </w:rPr>
          <w:fldChar w:fldCharType="separate"/>
        </w:r>
        <w:r>
          <w:rPr>
            <w:noProof/>
            <w:webHidden/>
          </w:rPr>
          <w:t>31</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59" w:history="1">
        <w:r w:rsidRPr="001D27AE">
          <w:rPr>
            <w:rStyle w:val="Hyperlink"/>
            <w:rFonts w:ascii="Sylfaen" w:hAnsi="Sylfaen"/>
            <w:noProof/>
          </w:rPr>
          <w:t>4.3. Access to Finances</w:t>
        </w:r>
        <w:r>
          <w:rPr>
            <w:noProof/>
            <w:webHidden/>
          </w:rPr>
          <w:tab/>
        </w:r>
        <w:r>
          <w:rPr>
            <w:noProof/>
            <w:webHidden/>
          </w:rPr>
          <w:fldChar w:fldCharType="begin"/>
        </w:r>
        <w:r>
          <w:rPr>
            <w:noProof/>
            <w:webHidden/>
          </w:rPr>
          <w:instrText xml:space="preserve"> PAGEREF _Toc14263159 \h </w:instrText>
        </w:r>
        <w:r>
          <w:rPr>
            <w:noProof/>
            <w:webHidden/>
          </w:rPr>
        </w:r>
        <w:r>
          <w:rPr>
            <w:noProof/>
            <w:webHidden/>
          </w:rPr>
          <w:fldChar w:fldCharType="separate"/>
        </w:r>
        <w:r>
          <w:rPr>
            <w:noProof/>
            <w:webHidden/>
          </w:rPr>
          <w:t>31</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60" w:history="1">
        <w:r w:rsidRPr="001D27AE">
          <w:rPr>
            <w:rStyle w:val="Hyperlink"/>
            <w:rFonts w:ascii="Sylfaen" w:hAnsi="Sylfaen"/>
            <w:noProof/>
          </w:rPr>
          <w:t>4.4.  Business Counseling and Technical Assistance</w:t>
        </w:r>
        <w:r>
          <w:rPr>
            <w:noProof/>
            <w:webHidden/>
          </w:rPr>
          <w:tab/>
        </w:r>
        <w:r>
          <w:rPr>
            <w:noProof/>
            <w:webHidden/>
          </w:rPr>
          <w:fldChar w:fldCharType="begin"/>
        </w:r>
        <w:r>
          <w:rPr>
            <w:noProof/>
            <w:webHidden/>
          </w:rPr>
          <w:instrText xml:space="preserve"> PAGEREF _Toc14263160 \h </w:instrText>
        </w:r>
        <w:r>
          <w:rPr>
            <w:noProof/>
            <w:webHidden/>
          </w:rPr>
        </w:r>
        <w:r>
          <w:rPr>
            <w:noProof/>
            <w:webHidden/>
          </w:rPr>
          <w:fldChar w:fldCharType="separate"/>
        </w:r>
        <w:r>
          <w:rPr>
            <w:noProof/>
            <w:webHidden/>
          </w:rPr>
          <w:t>35</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61" w:history="1">
        <w:r w:rsidRPr="001D27AE">
          <w:rPr>
            <w:rStyle w:val="Hyperlink"/>
            <w:rFonts w:ascii="Sylfaen" w:hAnsi="Sylfaen"/>
            <w:noProof/>
          </w:rPr>
          <w:t>4.5. Land Issues</w:t>
        </w:r>
        <w:r>
          <w:rPr>
            <w:noProof/>
            <w:webHidden/>
          </w:rPr>
          <w:tab/>
        </w:r>
        <w:r>
          <w:rPr>
            <w:noProof/>
            <w:webHidden/>
          </w:rPr>
          <w:fldChar w:fldCharType="begin"/>
        </w:r>
        <w:r>
          <w:rPr>
            <w:noProof/>
            <w:webHidden/>
          </w:rPr>
          <w:instrText xml:space="preserve"> PAGEREF _Toc14263161 \h </w:instrText>
        </w:r>
        <w:r>
          <w:rPr>
            <w:noProof/>
            <w:webHidden/>
          </w:rPr>
        </w:r>
        <w:r>
          <w:rPr>
            <w:noProof/>
            <w:webHidden/>
          </w:rPr>
          <w:fldChar w:fldCharType="separate"/>
        </w:r>
        <w:r>
          <w:rPr>
            <w:noProof/>
            <w:webHidden/>
          </w:rPr>
          <w:t>37</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62" w:history="1">
        <w:r w:rsidRPr="001D27AE">
          <w:rPr>
            <w:rStyle w:val="Hyperlink"/>
            <w:rFonts w:ascii="Sylfaen" w:hAnsi="Sylfaen"/>
            <w:noProof/>
          </w:rPr>
          <w:t>4.6. Problem of Product Sales</w:t>
        </w:r>
        <w:r>
          <w:rPr>
            <w:noProof/>
            <w:webHidden/>
          </w:rPr>
          <w:tab/>
        </w:r>
        <w:r>
          <w:rPr>
            <w:noProof/>
            <w:webHidden/>
          </w:rPr>
          <w:fldChar w:fldCharType="begin"/>
        </w:r>
        <w:r>
          <w:rPr>
            <w:noProof/>
            <w:webHidden/>
          </w:rPr>
          <w:instrText xml:space="preserve"> PAGEREF _Toc14263162 \h </w:instrText>
        </w:r>
        <w:r>
          <w:rPr>
            <w:noProof/>
            <w:webHidden/>
          </w:rPr>
        </w:r>
        <w:r>
          <w:rPr>
            <w:noProof/>
            <w:webHidden/>
          </w:rPr>
          <w:fldChar w:fldCharType="separate"/>
        </w:r>
        <w:r>
          <w:rPr>
            <w:noProof/>
            <w:webHidden/>
          </w:rPr>
          <w:t>41</w:t>
        </w:r>
        <w:r>
          <w:rPr>
            <w:noProof/>
            <w:webHidden/>
          </w:rPr>
          <w:fldChar w:fldCharType="end"/>
        </w:r>
      </w:hyperlink>
    </w:p>
    <w:p w:rsidR="004A737B" w:rsidRDefault="004A737B">
      <w:pPr>
        <w:pStyle w:val="TOC3"/>
        <w:tabs>
          <w:tab w:val="right" w:leader="dot" w:pos="8779"/>
        </w:tabs>
        <w:rPr>
          <w:rFonts w:asciiTheme="minorHAnsi" w:eastAsiaTheme="minorEastAsia" w:hAnsiTheme="minorHAnsi" w:cstheme="minorBidi"/>
          <w:noProof/>
          <w:sz w:val="24"/>
          <w:szCs w:val="24"/>
        </w:rPr>
      </w:pPr>
      <w:hyperlink w:anchor="_Toc14263163" w:history="1">
        <w:r w:rsidRPr="001D27AE">
          <w:rPr>
            <w:rStyle w:val="Hyperlink"/>
            <w:rFonts w:ascii="Sylfaen" w:hAnsi="Sylfaen"/>
            <w:noProof/>
          </w:rPr>
          <w:t>4.7. Necessity to Make Logical Connection between the Programs’ Strategic Goals and Economic Policy</w:t>
        </w:r>
        <w:r>
          <w:rPr>
            <w:noProof/>
            <w:webHidden/>
          </w:rPr>
          <w:tab/>
        </w:r>
        <w:r>
          <w:rPr>
            <w:noProof/>
            <w:webHidden/>
          </w:rPr>
          <w:fldChar w:fldCharType="begin"/>
        </w:r>
        <w:r>
          <w:rPr>
            <w:noProof/>
            <w:webHidden/>
          </w:rPr>
          <w:instrText xml:space="preserve"> PAGEREF _Toc14263163 \h </w:instrText>
        </w:r>
        <w:r>
          <w:rPr>
            <w:noProof/>
            <w:webHidden/>
          </w:rPr>
        </w:r>
        <w:r>
          <w:rPr>
            <w:noProof/>
            <w:webHidden/>
          </w:rPr>
          <w:fldChar w:fldCharType="separate"/>
        </w:r>
        <w:r>
          <w:rPr>
            <w:noProof/>
            <w:webHidden/>
          </w:rPr>
          <w:t>43</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64" w:history="1">
        <w:r w:rsidRPr="001D27AE">
          <w:rPr>
            <w:rStyle w:val="Hyperlink"/>
            <w:rFonts w:ascii="Sylfaen" w:hAnsi="Sylfaen"/>
            <w:noProof/>
          </w:rPr>
          <w:t xml:space="preserve">5. </w:t>
        </w:r>
        <w:r w:rsidRPr="001D27AE">
          <w:rPr>
            <w:rStyle w:val="Hyperlink"/>
            <w:rFonts w:ascii="Sylfaen" w:hAnsi="Sylfaen" w:cs="Helvetica"/>
            <w:noProof/>
          </w:rPr>
          <w:t>Recommendations</w:t>
        </w:r>
        <w:r>
          <w:rPr>
            <w:noProof/>
            <w:webHidden/>
          </w:rPr>
          <w:tab/>
        </w:r>
        <w:r>
          <w:rPr>
            <w:noProof/>
            <w:webHidden/>
          </w:rPr>
          <w:fldChar w:fldCharType="begin"/>
        </w:r>
        <w:r>
          <w:rPr>
            <w:noProof/>
            <w:webHidden/>
          </w:rPr>
          <w:instrText xml:space="preserve"> PAGEREF _Toc14263164 \h </w:instrText>
        </w:r>
        <w:r>
          <w:rPr>
            <w:noProof/>
            <w:webHidden/>
          </w:rPr>
        </w:r>
        <w:r>
          <w:rPr>
            <w:noProof/>
            <w:webHidden/>
          </w:rPr>
          <w:fldChar w:fldCharType="separate"/>
        </w:r>
        <w:r>
          <w:rPr>
            <w:noProof/>
            <w:webHidden/>
          </w:rPr>
          <w:t>45</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65" w:history="1">
        <w:r w:rsidRPr="001D27AE">
          <w:rPr>
            <w:rStyle w:val="Hyperlink"/>
            <w:rFonts w:ascii="Sylfaen" w:hAnsi="Sylfaen" w:cs="Helvetica"/>
            <w:noProof/>
          </w:rPr>
          <w:t>ANNEXES</w:t>
        </w:r>
        <w:r>
          <w:rPr>
            <w:noProof/>
            <w:webHidden/>
          </w:rPr>
          <w:tab/>
        </w:r>
        <w:r>
          <w:rPr>
            <w:noProof/>
            <w:webHidden/>
          </w:rPr>
          <w:fldChar w:fldCharType="begin"/>
        </w:r>
        <w:r>
          <w:rPr>
            <w:noProof/>
            <w:webHidden/>
          </w:rPr>
          <w:instrText xml:space="preserve"> PAGEREF _Toc14263165 \h </w:instrText>
        </w:r>
        <w:r>
          <w:rPr>
            <w:noProof/>
            <w:webHidden/>
          </w:rPr>
        </w:r>
        <w:r>
          <w:rPr>
            <w:noProof/>
            <w:webHidden/>
          </w:rPr>
          <w:fldChar w:fldCharType="separate"/>
        </w:r>
        <w:r>
          <w:rPr>
            <w:noProof/>
            <w:webHidden/>
          </w:rPr>
          <w:t>53</w:t>
        </w:r>
        <w:r>
          <w:rPr>
            <w:noProof/>
            <w:webHidden/>
          </w:rPr>
          <w:fldChar w:fldCharType="end"/>
        </w:r>
      </w:hyperlink>
    </w:p>
    <w:p w:rsidR="004A737B" w:rsidRDefault="004A737B">
      <w:pPr>
        <w:pStyle w:val="TOC1"/>
        <w:tabs>
          <w:tab w:val="right" w:leader="dot" w:pos="8779"/>
        </w:tabs>
        <w:rPr>
          <w:rFonts w:asciiTheme="minorHAnsi" w:eastAsiaTheme="minorEastAsia" w:hAnsiTheme="minorHAnsi" w:cstheme="minorBidi"/>
          <w:b w:val="0"/>
          <w:noProof/>
        </w:rPr>
      </w:pPr>
      <w:hyperlink w:anchor="_Toc14263166" w:history="1">
        <w:r w:rsidRPr="001D27AE">
          <w:rPr>
            <w:rStyle w:val="Hyperlink"/>
            <w:rFonts w:ascii="Sylfaen" w:hAnsi="Sylfaen" w:cs="Helvetica"/>
            <w:noProof/>
          </w:rPr>
          <w:t>References</w:t>
        </w:r>
        <w:r>
          <w:rPr>
            <w:noProof/>
            <w:webHidden/>
          </w:rPr>
          <w:tab/>
        </w:r>
        <w:r>
          <w:rPr>
            <w:noProof/>
            <w:webHidden/>
          </w:rPr>
          <w:fldChar w:fldCharType="begin"/>
        </w:r>
        <w:r>
          <w:rPr>
            <w:noProof/>
            <w:webHidden/>
          </w:rPr>
          <w:instrText xml:space="preserve"> PAGEREF _Toc14263166 \h </w:instrText>
        </w:r>
        <w:r>
          <w:rPr>
            <w:noProof/>
            <w:webHidden/>
          </w:rPr>
        </w:r>
        <w:r>
          <w:rPr>
            <w:noProof/>
            <w:webHidden/>
          </w:rPr>
          <w:fldChar w:fldCharType="separate"/>
        </w:r>
        <w:r>
          <w:rPr>
            <w:noProof/>
            <w:webHidden/>
          </w:rPr>
          <w:t>60</w:t>
        </w:r>
        <w:r>
          <w:rPr>
            <w:noProof/>
            <w:webHidden/>
          </w:rPr>
          <w:fldChar w:fldCharType="end"/>
        </w:r>
      </w:hyperlink>
    </w:p>
    <w:p w:rsidR="00AE0389" w:rsidRPr="004E1007" w:rsidRDefault="00AE0389">
      <w:pPr>
        <w:rPr>
          <w:rFonts w:ascii="Sylfaen" w:hAnsi="Sylfaen"/>
        </w:rPr>
      </w:pPr>
      <w:r w:rsidRPr="004E1007">
        <w:rPr>
          <w:rFonts w:ascii="Sylfaen" w:hAnsi="Sylfaen"/>
          <w:b/>
          <w:bCs/>
        </w:rPr>
        <w:fldChar w:fldCharType="end"/>
      </w:r>
    </w:p>
    <w:p w:rsidR="00C91AD8" w:rsidRPr="004E1007" w:rsidRDefault="002A0945" w:rsidP="001952AF">
      <w:pPr>
        <w:pStyle w:val="Heading1"/>
        <w:spacing w:before="200" w:after="200" w:line="276" w:lineRule="auto"/>
        <w:rPr>
          <w:rFonts w:ascii="Sylfaen" w:hAnsi="Sylfaen"/>
          <w:sz w:val="24"/>
          <w:szCs w:val="24"/>
        </w:rPr>
      </w:pPr>
      <w:r w:rsidRPr="004E1007">
        <w:rPr>
          <w:rFonts w:ascii="Sylfaen" w:hAnsi="Sylfaen"/>
        </w:rPr>
        <w:br w:type="page"/>
      </w:r>
      <w:bookmarkStart w:id="0" w:name="_Toc14263143"/>
      <w:r w:rsidR="00D443B2" w:rsidRPr="004E1007">
        <w:rPr>
          <w:rFonts w:ascii="Sylfaen" w:hAnsi="Sylfaen"/>
          <w:sz w:val="24"/>
          <w:szCs w:val="24"/>
        </w:rPr>
        <w:lastRenderedPageBreak/>
        <w:t>Executive Summary</w:t>
      </w:r>
      <w:bookmarkEnd w:id="0"/>
      <w:r w:rsidR="00C91AD8" w:rsidRPr="004E1007">
        <w:rPr>
          <w:rFonts w:ascii="Sylfaen" w:hAnsi="Sylfaen"/>
          <w:sz w:val="24"/>
          <w:szCs w:val="24"/>
        </w:rPr>
        <w:t xml:space="preserve"> </w:t>
      </w:r>
    </w:p>
    <w:p w:rsidR="00C30235" w:rsidRPr="004E1007" w:rsidRDefault="00D443B2" w:rsidP="001952AF">
      <w:pPr>
        <w:spacing w:before="200" w:after="200" w:line="276" w:lineRule="auto"/>
        <w:jc w:val="both"/>
        <w:rPr>
          <w:rFonts w:ascii="Sylfaen" w:hAnsi="Sylfaen"/>
        </w:rPr>
      </w:pPr>
      <w:r w:rsidRPr="004E1007">
        <w:rPr>
          <w:rFonts w:ascii="Sylfaen" w:hAnsi="Sylfaen"/>
        </w:rPr>
        <w:t xml:space="preserve">Parliamentary </w:t>
      </w:r>
      <w:r w:rsidR="00855C19" w:rsidRPr="004E1007">
        <w:rPr>
          <w:rFonts w:ascii="Sylfaen" w:hAnsi="Sylfaen"/>
        </w:rPr>
        <w:t>I</w:t>
      </w:r>
      <w:r w:rsidRPr="004E1007">
        <w:rPr>
          <w:rFonts w:ascii="Sylfaen" w:hAnsi="Sylfaen"/>
        </w:rPr>
        <w:t xml:space="preserve">nquiry on </w:t>
      </w:r>
      <w:r w:rsidR="00855C19" w:rsidRPr="004E1007">
        <w:rPr>
          <w:rFonts w:ascii="Sylfaen" w:hAnsi="Sylfaen"/>
        </w:rPr>
        <w:t>W</w:t>
      </w:r>
      <w:r w:rsidRPr="004E1007">
        <w:rPr>
          <w:rFonts w:ascii="Sylfaen" w:hAnsi="Sylfaen"/>
        </w:rPr>
        <w:t>omen’s Participation in State Economic Programs</w:t>
      </w:r>
      <w:r w:rsidR="00855C19" w:rsidRPr="004E1007">
        <w:rPr>
          <w:rFonts w:ascii="Sylfaen" w:hAnsi="Sylfaen"/>
        </w:rPr>
        <w:t xml:space="preserve"> aims at understanding the barriers </w:t>
      </w:r>
      <w:r w:rsidR="00301EF5" w:rsidRPr="004E1007">
        <w:rPr>
          <w:rFonts w:ascii="Sylfaen" w:hAnsi="Sylfaen"/>
        </w:rPr>
        <w:t xml:space="preserve">that result in the low </w:t>
      </w:r>
      <w:r w:rsidR="001520E5" w:rsidRPr="004E1007">
        <w:rPr>
          <w:rFonts w:ascii="Sylfaen" w:hAnsi="Sylfaen"/>
        </w:rPr>
        <w:t>rate</w:t>
      </w:r>
      <w:r w:rsidR="00301EF5" w:rsidRPr="004E1007">
        <w:rPr>
          <w:rFonts w:ascii="Sylfaen" w:hAnsi="Sylfaen"/>
        </w:rPr>
        <w:t xml:space="preserve"> of active participation of women in the mentioned programs and produc</w:t>
      </w:r>
      <w:r w:rsidR="00B1735B" w:rsidRPr="004E1007">
        <w:rPr>
          <w:rFonts w:ascii="Sylfaen" w:hAnsi="Sylfaen"/>
        </w:rPr>
        <w:t>ing</w:t>
      </w:r>
      <w:r w:rsidR="00301EF5" w:rsidRPr="004E1007">
        <w:rPr>
          <w:rFonts w:ascii="Sylfaen" w:hAnsi="Sylfaen"/>
        </w:rPr>
        <w:t xml:space="preserve"> recommendations to address them. Within </w:t>
      </w:r>
      <w:r w:rsidR="001E0D92" w:rsidRPr="004E1007">
        <w:rPr>
          <w:rFonts w:ascii="Sylfaen" w:hAnsi="Sylfaen"/>
        </w:rPr>
        <w:t>the</w:t>
      </w:r>
      <w:r w:rsidR="00301EF5" w:rsidRPr="004E1007">
        <w:rPr>
          <w:rFonts w:ascii="Sylfaen" w:hAnsi="Sylfaen"/>
        </w:rPr>
        <w:t xml:space="preserve"> </w:t>
      </w:r>
      <w:r w:rsidR="0092416D" w:rsidRPr="004E1007">
        <w:rPr>
          <w:rFonts w:ascii="Sylfaen" w:hAnsi="Sylfaen"/>
        </w:rPr>
        <w:t>framework</w:t>
      </w:r>
      <w:r w:rsidR="00301EF5" w:rsidRPr="004E1007">
        <w:rPr>
          <w:rFonts w:ascii="Sylfaen" w:hAnsi="Sylfaen"/>
        </w:rPr>
        <w:t xml:space="preserve"> of the inquiry, the study was focused on the programs implemented by the LEPL Enterprise </w:t>
      </w:r>
      <w:r w:rsidR="0092416D" w:rsidRPr="004E1007">
        <w:rPr>
          <w:rFonts w:ascii="Sylfaen" w:hAnsi="Sylfaen"/>
        </w:rPr>
        <w:t>Georgia</w:t>
      </w:r>
      <w:r w:rsidR="00301EF5" w:rsidRPr="004E1007">
        <w:rPr>
          <w:rFonts w:ascii="Sylfaen" w:hAnsi="Sylfaen"/>
        </w:rPr>
        <w:t xml:space="preserve"> and the LEPL Agriculture Projects </w:t>
      </w:r>
      <w:r w:rsidR="0092416D" w:rsidRPr="004E1007">
        <w:rPr>
          <w:rFonts w:ascii="Sylfaen" w:hAnsi="Sylfaen"/>
        </w:rPr>
        <w:t>Management</w:t>
      </w:r>
      <w:r w:rsidR="00301EF5" w:rsidRPr="004E1007">
        <w:rPr>
          <w:rFonts w:ascii="Sylfaen" w:hAnsi="Sylfaen"/>
        </w:rPr>
        <w:t xml:space="preserve"> Agency.</w:t>
      </w:r>
    </w:p>
    <w:p w:rsidR="006837C9" w:rsidRPr="004E1007" w:rsidRDefault="00C30235" w:rsidP="001952AF">
      <w:pPr>
        <w:spacing w:before="200" w:after="200" w:line="276" w:lineRule="auto"/>
        <w:jc w:val="both"/>
        <w:rPr>
          <w:rFonts w:ascii="Sylfaen" w:hAnsi="Sylfaen"/>
        </w:rPr>
      </w:pPr>
      <w:r w:rsidRPr="004E1007">
        <w:rPr>
          <w:rFonts w:ascii="Sylfaen" w:hAnsi="Sylfaen"/>
        </w:rPr>
        <w:t>Representatives of the civil society and donor organizations were involved in the inquiry</w:t>
      </w:r>
      <w:r w:rsidR="000F4879" w:rsidRPr="004E1007">
        <w:rPr>
          <w:rFonts w:ascii="Sylfaen" w:hAnsi="Sylfaen"/>
        </w:rPr>
        <w:t xml:space="preserve"> process, who </w:t>
      </w:r>
      <w:r w:rsidR="007E1A7E" w:rsidRPr="004E1007">
        <w:rPr>
          <w:rFonts w:ascii="Sylfaen" w:hAnsi="Sylfaen"/>
        </w:rPr>
        <w:t xml:space="preserve">communicated their opinions in </w:t>
      </w:r>
      <w:r w:rsidR="000F4879" w:rsidRPr="004E1007">
        <w:rPr>
          <w:rFonts w:ascii="Sylfaen" w:hAnsi="Sylfaen"/>
        </w:rPr>
        <w:t>written evidence</w:t>
      </w:r>
      <w:r w:rsidR="00A04B16" w:rsidRPr="004E1007">
        <w:rPr>
          <w:rFonts w:ascii="Sylfaen" w:hAnsi="Sylfaen"/>
        </w:rPr>
        <w:t>s</w:t>
      </w:r>
      <w:r w:rsidR="000F4879" w:rsidRPr="004E1007">
        <w:rPr>
          <w:rFonts w:ascii="Sylfaen" w:hAnsi="Sylfaen"/>
        </w:rPr>
        <w:t xml:space="preserve"> and </w:t>
      </w:r>
      <w:r w:rsidR="007E1A7E" w:rsidRPr="004E1007">
        <w:rPr>
          <w:rFonts w:ascii="Sylfaen" w:hAnsi="Sylfaen"/>
        </w:rPr>
        <w:t>at oral hearings as well</w:t>
      </w:r>
      <w:r w:rsidR="0062679D" w:rsidRPr="004E1007">
        <w:rPr>
          <w:rFonts w:ascii="Sylfaen" w:hAnsi="Sylfaen"/>
        </w:rPr>
        <w:t xml:space="preserve">. The </w:t>
      </w:r>
      <w:r w:rsidR="0092416D" w:rsidRPr="004E1007">
        <w:rPr>
          <w:rFonts w:ascii="Sylfaen" w:hAnsi="Sylfaen"/>
        </w:rPr>
        <w:t>inquiry</w:t>
      </w:r>
      <w:r w:rsidR="0062679D" w:rsidRPr="004E1007">
        <w:rPr>
          <w:rFonts w:ascii="Sylfaen" w:hAnsi="Sylfaen"/>
        </w:rPr>
        <w:t xml:space="preserve"> group also h</w:t>
      </w:r>
      <w:r w:rsidR="006F70DE" w:rsidRPr="004E1007">
        <w:rPr>
          <w:rFonts w:ascii="Sylfaen" w:hAnsi="Sylfaen"/>
        </w:rPr>
        <w:t>el</w:t>
      </w:r>
      <w:r w:rsidR="0062679D" w:rsidRPr="004E1007">
        <w:rPr>
          <w:rFonts w:ascii="Sylfaen" w:hAnsi="Sylfaen"/>
        </w:rPr>
        <w:t xml:space="preserve">d three meetings with </w:t>
      </w:r>
      <w:r w:rsidR="008D5D42" w:rsidRPr="004E1007">
        <w:rPr>
          <w:rFonts w:ascii="Sylfaen" w:hAnsi="Sylfaen"/>
        </w:rPr>
        <w:t xml:space="preserve">female </w:t>
      </w:r>
      <w:r w:rsidR="0062679D" w:rsidRPr="004E1007">
        <w:rPr>
          <w:rFonts w:ascii="Sylfaen" w:hAnsi="Sylfaen"/>
        </w:rPr>
        <w:t>project participant</w:t>
      </w:r>
      <w:r w:rsidR="008D5D42" w:rsidRPr="004E1007">
        <w:rPr>
          <w:rFonts w:ascii="Sylfaen" w:hAnsi="Sylfaen"/>
        </w:rPr>
        <w:t xml:space="preserve">s </w:t>
      </w:r>
      <w:r w:rsidR="0062679D" w:rsidRPr="004E1007">
        <w:rPr>
          <w:rFonts w:ascii="Sylfaen" w:hAnsi="Sylfaen"/>
        </w:rPr>
        <w:t>in Chokhatauri, Marneuli and Zemo Nikozi.</w:t>
      </w:r>
    </w:p>
    <w:p w:rsidR="002A60E4" w:rsidRPr="004E1007" w:rsidRDefault="00CE2FDE" w:rsidP="001952AF">
      <w:pPr>
        <w:spacing w:before="200" w:after="200" w:line="276" w:lineRule="auto"/>
        <w:jc w:val="both"/>
        <w:rPr>
          <w:rFonts w:ascii="Sylfaen" w:hAnsi="Sylfaen"/>
        </w:rPr>
      </w:pPr>
      <w:r w:rsidRPr="004E1007">
        <w:rPr>
          <w:rFonts w:ascii="Sylfaen" w:hAnsi="Sylfaen"/>
        </w:rPr>
        <w:t>On one hand, the</w:t>
      </w:r>
      <w:r w:rsidR="00B319A9" w:rsidRPr="004E1007">
        <w:rPr>
          <w:rFonts w:ascii="Sylfaen" w:hAnsi="Sylfaen"/>
        </w:rPr>
        <w:t xml:space="preserve"> inquiry</w:t>
      </w:r>
      <w:r w:rsidRPr="004E1007">
        <w:rPr>
          <w:rFonts w:ascii="Sylfaen" w:hAnsi="Sylfaen"/>
        </w:rPr>
        <w:t xml:space="preserve"> attempted to identify </w:t>
      </w:r>
      <w:r w:rsidR="00B319A9" w:rsidRPr="004E1007">
        <w:rPr>
          <w:rFonts w:ascii="Sylfaen" w:hAnsi="Sylfaen"/>
        </w:rPr>
        <w:t xml:space="preserve">social-economic factors </w:t>
      </w:r>
      <w:r w:rsidRPr="004E1007">
        <w:rPr>
          <w:rFonts w:ascii="Sylfaen" w:hAnsi="Sylfaen"/>
        </w:rPr>
        <w:t xml:space="preserve">that </w:t>
      </w:r>
      <w:r w:rsidR="00B319A9" w:rsidRPr="004E1007">
        <w:rPr>
          <w:rFonts w:ascii="Sylfaen" w:hAnsi="Sylfaen"/>
        </w:rPr>
        <w:t xml:space="preserve">prevent women from accessing the programs, </w:t>
      </w:r>
      <w:r w:rsidR="000A4AF3" w:rsidRPr="004E1007">
        <w:rPr>
          <w:rFonts w:ascii="Sylfaen" w:hAnsi="Sylfaen"/>
        </w:rPr>
        <w:t xml:space="preserve">and on the other hand </w:t>
      </w:r>
      <w:r w:rsidR="00F02C8F" w:rsidRPr="004E1007">
        <w:rPr>
          <w:rFonts w:ascii="Sylfaen" w:hAnsi="Sylfaen"/>
        </w:rPr>
        <w:t xml:space="preserve">it </w:t>
      </w:r>
      <w:r w:rsidR="000A4AF3" w:rsidRPr="004E1007">
        <w:rPr>
          <w:rFonts w:ascii="Sylfaen" w:hAnsi="Sylfaen"/>
        </w:rPr>
        <w:t>look</w:t>
      </w:r>
      <w:r w:rsidR="00CA1F8F" w:rsidRPr="004E1007">
        <w:rPr>
          <w:rFonts w:ascii="Sylfaen" w:hAnsi="Sylfaen"/>
        </w:rPr>
        <w:t>ed</w:t>
      </w:r>
      <w:r w:rsidR="000A4AF3" w:rsidRPr="004E1007">
        <w:rPr>
          <w:rFonts w:ascii="Sylfaen" w:hAnsi="Sylfaen"/>
        </w:rPr>
        <w:t xml:space="preserve"> at </w:t>
      </w:r>
      <w:r w:rsidR="00B319A9" w:rsidRPr="004E1007">
        <w:rPr>
          <w:rFonts w:ascii="Sylfaen" w:hAnsi="Sylfaen"/>
        </w:rPr>
        <w:t xml:space="preserve">the problems </w:t>
      </w:r>
      <w:r w:rsidR="000A4AF3" w:rsidRPr="004E1007">
        <w:rPr>
          <w:rFonts w:ascii="Sylfaen" w:hAnsi="Sylfaen"/>
        </w:rPr>
        <w:t xml:space="preserve">that </w:t>
      </w:r>
      <w:r w:rsidR="00B319A9" w:rsidRPr="004E1007">
        <w:rPr>
          <w:rFonts w:ascii="Sylfaen" w:hAnsi="Sylfaen"/>
        </w:rPr>
        <w:t>are directly linked to the program design and implementation methods. In regard to structural issues, we should primarily point out the gender</w:t>
      </w:r>
      <w:r w:rsidR="00715614" w:rsidRPr="004E1007">
        <w:rPr>
          <w:rFonts w:ascii="Sylfaen" w:hAnsi="Sylfaen"/>
        </w:rPr>
        <w:t xml:space="preserve"> division of </w:t>
      </w:r>
      <w:r w:rsidR="00B319A9" w:rsidRPr="004E1007">
        <w:rPr>
          <w:rFonts w:ascii="Sylfaen" w:hAnsi="Sylfaen"/>
        </w:rPr>
        <w:t>labor</w:t>
      </w:r>
      <w:r w:rsidR="00F24062" w:rsidRPr="004E1007">
        <w:rPr>
          <w:rFonts w:ascii="Sylfaen" w:hAnsi="Sylfaen"/>
        </w:rPr>
        <w:t xml:space="preserve">, which is </w:t>
      </w:r>
      <w:r w:rsidR="00B319A9" w:rsidRPr="004E1007">
        <w:rPr>
          <w:rFonts w:ascii="Sylfaen" w:hAnsi="Sylfaen"/>
        </w:rPr>
        <w:t>deep-rooted in the society, where women are mostly engaged in unpaid house work</w:t>
      </w:r>
      <w:r w:rsidR="005072BD" w:rsidRPr="004E1007">
        <w:rPr>
          <w:rFonts w:ascii="Sylfaen" w:hAnsi="Sylfaen"/>
        </w:rPr>
        <w:t xml:space="preserve">. This leaves little time to them for other activities, and quite often the women do not </w:t>
      </w:r>
      <w:r w:rsidR="00341186" w:rsidRPr="004E1007">
        <w:rPr>
          <w:rFonts w:ascii="Sylfaen" w:hAnsi="Sylfaen"/>
        </w:rPr>
        <w:t>really</w:t>
      </w:r>
      <w:r w:rsidR="005072BD" w:rsidRPr="004E1007">
        <w:rPr>
          <w:rFonts w:ascii="Sylfaen" w:hAnsi="Sylfaen"/>
        </w:rPr>
        <w:t xml:space="preserve"> have a desire to engage in state programs</w:t>
      </w:r>
      <w:r w:rsidR="00620433" w:rsidRPr="004E1007">
        <w:rPr>
          <w:rFonts w:ascii="Sylfaen" w:hAnsi="Sylfaen"/>
        </w:rPr>
        <w:t>, even if they are aware of it</w:t>
      </w:r>
      <w:r w:rsidR="005072BD" w:rsidRPr="004E1007">
        <w:rPr>
          <w:rFonts w:ascii="Sylfaen" w:hAnsi="Sylfaen"/>
        </w:rPr>
        <w:t>. Besides, compared to men, women</w:t>
      </w:r>
      <w:r w:rsidR="00171226" w:rsidRPr="004E1007">
        <w:rPr>
          <w:rFonts w:ascii="Sylfaen" w:hAnsi="Sylfaen"/>
        </w:rPr>
        <w:t xml:space="preserve"> have less opportunities to mobilize financial resources</w:t>
      </w:r>
      <w:r w:rsidR="00D57758" w:rsidRPr="004E1007">
        <w:rPr>
          <w:rFonts w:ascii="Sylfaen" w:hAnsi="Sylfaen"/>
        </w:rPr>
        <w:t xml:space="preserve"> </w:t>
      </w:r>
      <w:r w:rsidR="00171226" w:rsidRPr="004E1007">
        <w:rPr>
          <w:rFonts w:ascii="Sylfaen" w:hAnsi="Sylfaen"/>
        </w:rPr>
        <w:t xml:space="preserve">needed for </w:t>
      </w:r>
      <w:r w:rsidR="0092416D" w:rsidRPr="004E1007">
        <w:rPr>
          <w:rFonts w:ascii="Sylfaen" w:hAnsi="Sylfaen"/>
        </w:rPr>
        <w:t>co-participation</w:t>
      </w:r>
      <w:r w:rsidR="00171226" w:rsidRPr="004E1007">
        <w:rPr>
          <w:rFonts w:ascii="Sylfaen" w:hAnsi="Sylfaen"/>
        </w:rPr>
        <w:t xml:space="preserve">, as required in </w:t>
      </w:r>
      <w:r w:rsidR="00DC2124" w:rsidRPr="004E1007">
        <w:rPr>
          <w:rFonts w:ascii="Sylfaen" w:hAnsi="Sylfaen"/>
        </w:rPr>
        <w:t xml:space="preserve">the </w:t>
      </w:r>
      <w:r w:rsidR="00171226" w:rsidRPr="004E1007">
        <w:rPr>
          <w:rFonts w:ascii="Sylfaen" w:hAnsi="Sylfaen"/>
        </w:rPr>
        <w:t>programs. They have limited abilities to take a loan from banks, because the land and</w:t>
      </w:r>
      <w:r w:rsidR="00833434" w:rsidRPr="004E1007">
        <w:rPr>
          <w:rFonts w:ascii="Sylfaen" w:hAnsi="Sylfaen"/>
        </w:rPr>
        <w:t>,</w:t>
      </w:r>
      <w:r w:rsidR="00171226" w:rsidRPr="004E1007">
        <w:rPr>
          <w:rFonts w:ascii="Sylfaen" w:hAnsi="Sylfaen"/>
        </w:rPr>
        <w:t xml:space="preserve"> </w:t>
      </w:r>
      <w:r w:rsidR="005A5CDA" w:rsidRPr="004E1007">
        <w:rPr>
          <w:rFonts w:ascii="Sylfaen" w:hAnsi="Sylfaen"/>
        </w:rPr>
        <w:t>in general</w:t>
      </w:r>
      <w:r w:rsidR="00833434" w:rsidRPr="004E1007">
        <w:rPr>
          <w:rFonts w:ascii="Sylfaen" w:hAnsi="Sylfaen"/>
        </w:rPr>
        <w:t>,</w:t>
      </w:r>
      <w:r w:rsidR="005A5CDA" w:rsidRPr="004E1007">
        <w:rPr>
          <w:rFonts w:ascii="Sylfaen" w:hAnsi="Sylfaen"/>
        </w:rPr>
        <w:t xml:space="preserve"> the </w:t>
      </w:r>
      <w:r w:rsidR="00171226" w:rsidRPr="004E1007">
        <w:rPr>
          <w:rFonts w:ascii="Sylfaen" w:hAnsi="Sylfaen"/>
        </w:rPr>
        <w:t xml:space="preserve">real estate </w:t>
      </w:r>
      <w:r w:rsidR="005A5CDA" w:rsidRPr="004E1007">
        <w:rPr>
          <w:rFonts w:ascii="Sylfaen" w:hAnsi="Sylfaen"/>
        </w:rPr>
        <w:t xml:space="preserve">is </w:t>
      </w:r>
      <w:r w:rsidR="00171226" w:rsidRPr="004E1007">
        <w:rPr>
          <w:rFonts w:ascii="Sylfaen" w:hAnsi="Sylfaen"/>
        </w:rPr>
        <w:t xml:space="preserve">very seldom registered under their name due to traditional considerations. As a </w:t>
      </w:r>
      <w:r w:rsidR="0092416D" w:rsidRPr="004E1007">
        <w:rPr>
          <w:rFonts w:ascii="Sylfaen" w:hAnsi="Sylfaen"/>
        </w:rPr>
        <w:t>result</w:t>
      </w:r>
      <w:r w:rsidR="00171226" w:rsidRPr="004E1007">
        <w:rPr>
          <w:rFonts w:ascii="Sylfaen" w:hAnsi="Sylfaen"/>
        </w:rPr>
        <w:t>, they cannot meet the terms and conditions for providing collateral for loans.</w:t>
      </w:r>
    </w:p>
    <w:p w:rsidR="00824D53" w:rsidRPr="004E1007" w:rsidRDefault="002A60E4" w:rsidP="001952AF">
      <w:pPr>
        <w:spacing w:before="200" w:after="200" w:line="276" w:lineRule="auto"/>
        <w:jc w:val="both"/>
        <w:rPr>
          <w:rFonts w:ascii="Sylfaen" w:hAnsi="Sylfaen"/>
        </w:rPr>
      </w:pPr>
      <w:r w:rsidRPr="004E1007">
        <w:rPr>
          <w:rFonts w:ascii="Sylfaen" w:hAnsi="Sylfaen"/>
        </w:rPr>
        <w:t xml:space="preserve">As for the state economic programs, here the main shortcoming is that they hardly every consider the above-mentioned structural barriers </w:t>
      </w:r>
      <w:r w:rsidR="00833434" w:rsidRPr="004E1007">
        <w:rPr>
          <w:rFonts w:ascii="Sylfaen" w:hAnsi="Sylfaen"/>
        </w:rPr>
        <w:t xml:space="preserve">faced by </w:t>
      </w:r>
      <w:r w:rsidRPr="004E1007">
        <w:rPr>
          <w:rFonts w:ascii="Sylfaen" w:hAnsi="Sylfaen"/>
        </w:rPr>
        <w:t xml:space="preserve">women. More specifically, we can single out the following issues: a passive mechanism </w:t>
      </w:r>
      <w:r w:rsidR="00BD6031" w:rsidRPr="004E1007">
        <w:rPr>
          <w:rFonts w:ascii="Sylfaen" w:hAnsi="Sylfaen"/>
        </w:rPr>
        <w:t>for</w:t>
      </w:r>
      <w:r w:rsidRPr="004E1007">
        <w:rPr>
          <w:rFonts w:ascii="Sylfaen" w:hAnsi="Sylfaen"/>
        </w:rPr>
        <w:t xml:space="preserve"> mobilizing the applicants, which is based on the call for proposal</w:t>
      </w:r>
      <w:r w:rsidR="00A260E6" w:rsidRPr="004E1007">
        <w:rPr>
          <w:rFonts w:ascii="Sylfaen" w:hAnsi="Sylfaen"/>
        </w:rPr>
        <w:t>s</w:t>
      </w:r>
      <w:r w:rsidRPr="004E1007">
        <w:rPr>
          <w:rFonts w:ascii="Sylfaen" w:hAnsi="Sylfaen"/>
        </w:rPr>
        <w:t xml:space="preserve"> and not on the active mobilization and motivation of potential female applicants; absence of consultation and training services for newbie entrepreneurs after </w:t>
      </w:r>
      <w:r w:rsidR="00A260E6" w:rsidRPr="004E1007">
        <w:rPr>
          <w:rFonts w:ascii="Sylfaen" w:hAnsi="Sylfaen"/>
        </w:rPr>
        <w:t>financing them</w:t>
      </w:r>
      <w:r w:rsidRPr="004E1007">
        <w:rPr>
          <w:rFonts w:ascii="Sylfaen" w:hAnsi="Sylfaen"/>
        </w:rPr>
        <w:t xml:space="preserve">, and, most importantly, the minimum support in regard to the sales of </w:t>
      </w:r>
      <w:r w:rsidR="00A11E48" w:rsidRPr="004E1007">
        <w:rPr>
          <w:rFonts w:ascii="Sylfaen" w:hAnsi="Sylfaen"/>
        </w:rPr>
        <w:t xml:space="preserve">the </w:t>
      </w:r>
      <w:r w:rsidRPr="004E1007">
        <w:rPr>
          <w:rFonts w:ascii="Sylfaen" w:hAnsi="Sylfaen"/>
        </w:rPr>
        <w:t>produced output.</w:t>
      </w:r>
    </w:p>
    <w:p w:rsidR="00F77508" w:rsidRPr="004E1007" w:rsidRDefault="00427D7A" w:rsidP="001952AF">
      <w:pPr>
        <w:spacing w:before="200" w:after="200" w:line="276" w:lineRule="auto"/>
        <w:jc w:val="both"/>
        <w:rPr>
          <w:rFonts w:ascii="Sylfaen" w:hAnsi="Sylfaen"/>
        </w:rPr>
      </w:pPr>
      <w:r w:rsidRPr="004E1007">
        <w:rPr>
          <w:rFonts w:ascii="Sylfaen" w:hAnsi="Sylfaen"/>
        </w:rPr>
        <w:t>Based on the above</w:t>
      </w:r>
      <w:r w:rsidR="00824D53" w:rsidRPr="004E1007">
        <w:rPr>
          <w:rFonts w:ascii="Sylfaen" w:hAnsi="Sylfaen"/>
        </w:rPr>
        <w:t>, the thematic inquiry group developed two sets of recommendations. The first one is directed to various government agencies and covers the areas such as certification and branding of women’s businesses</w:t>
      </w:r>
      <w:r w:rsidR="007113FB" w:rsidRPr="004E1007">
        <w:rPr>
          <w:rFonts w:ascii="Sylfaen" w:hAnsi="Sylfaen"/>
        </w:rPr>
        <w:t>, introduction of gender-sensitive procurement principles, simplification of land registration issues and promot</w:t>
      </w:r>
      <w:r w:rsidR="0079452B" w:rsidRPr="004E1007">
        <w:rPr>
          <w:rFonts w:ascii="Sylfaen" w:hAnsi="Sylfaen"/>
        </w:rPr>
        <w:t>ion of</w:t>
      </w:r>
      <w:r w:rsidR="007113FB" w:rsidRPr="004E1007">
        <w:rPr>
          <w:rFonts w:ascii="Sylfaen" w:hAnsi="Sylfaen"/>
        </w:rPr>
        <w:t xml:space="preserve"> the principle of co-ownership, </w:t>
      </w:r>
      <w:r w:rsidR="0082368E" w:rsidRPr="004E1007">
        <w:rPr>
          <w:rFonts w:ascii="Sylfaen" w:hAnsi="Sylfaen"/>
        </w:rPr>
        <w:t xml:space="preserve">also, </w:t>
      </w:r>
      <w:r w:rsidR="007113FB" w:rsidRPr="004E1007">
        <w:rPr>
          <w:rFonts w:ascii="Sylfaen" w:hAnsi="Sylfaen"/>
        </w:rPr>
        <w:t>making logical linkage</w:t>
      </w:r>
      <w:r w:rsidR="00FA5B59" w:rsidRPr="004E1007">
        <w:rPr>
          <w:rFonts w:ascii="Sylfaen" w:hAnsi="Sylfaen"/>
        </w:rPr>
        <w:t>s</w:t>
      </w:r>
      <w:r w:rsidR="007113FB" w:rsidRPr="004E1007">
        <w:rPr>
          <w:rFonts w:ascii="Sylfaen" w:hAnsi="Sylfaen"/>
        </w:rPr>
        <w:t xml:space="preserve"> between the economic programs and </w:t>
      </w:r>
      <w:r w:rsidR="00A53E29" w:rsidRPr="004E1007">
        <w:rPr>
          <w:rFonts w:ascii="Sylfaen" w:hAnsi="Sylfaen"/>
        </w:rPr>
        <w:t xml:space="preserve">the </w:t>
      </w:r>
      <w:r w:rsidR="007113FB" w:rsidRPr="004E1007">
        <w:rPr>
          <w:rFonts w:ascii="Sylfaen" w:hAnsi="Sylfaen"/>
        </w:rPr>
        <w:t xml:space="preserve">economic/trade policy of the state, and finding alternative sources for accessing </w:t>
      </w:r>
      <w:r w:rsidR="007113FB" w:rsidRPr="004E1007">
        <w:rPr>
          <w:rFonts w:ascii="Sylfaen" w:hAnsi="Sylfaen"/>
        </w:rPr>
        <w:lastRenderedPageBreak/>
        <w:t>the finances. As for the agencies studied during the inquiry</w:t>
      </w:r>
      <w:r w:rsidR="00991483" w:rsidRPr="004E1007">
        <w:rPr>
          <w:rFonts w:ascii="Sylfaen" w:hAnsi="Sylfaen"/>
        </w:rPr>
        <w:t>,</w:t>
      </w:r>
      <w:r w:rsidR="00F22F44" w:rsidRPr="004E1007">
        <w:rPr>
          <w:rFonts w:ascii="Sylfaen" w:hAnsi="Sylfaen"/>
        </w:rPr>
        <w:t xml:space="preserve"> here the recommendations </w:t>
      </w:r>
      <w:r w:rsidR="00952289" w:rsidRPr="004E1007">
        <w:rPr>
          <w:rFonts w:ascii="Sylfaen" w:hAnsi="Sylfaen"/>
        </w:rPr>
        <w:t>are: to</w:t>
      </w:r>
      <w:r w:rsidR="00F22F44" w:rsidRPr="004E1007">
        <w:rPr>
          <w:rFonts w:ascii="Sylfaen" w:hAnsi="Sylfaen"/>
        </w:rPr>
        <w:t xml:space="preserve"> improv</w:t>
      </w:r>
      <w:r w:rsidR="00952289" w:rsidRPr="004E1007">
        <w:rPr>
          <w:rFonts w:ascii="Sylfaen" w:hAnsi="Sylfaen"/>
        </w:rPr>
        <w:t xml:space="preserve">e </w:t>
      </w:r>
      <w:r w:rsidR="00F22F44" w:rsidRPr="004E1007">
        <w:rPr>
          <w:rFonts w:ascii="Sylfaen" w:hAnsi="Sylfaen"/>
        </w:rPr>
        <w:t xml:space="preserve">the program monitoring and evaluation </w:t>
      </w:r>
      <w:r w:rsidR="0092416D" w:rsidRPr="004E1007">
        <w:rPr>
          <w:rFonts w:ascii="Sylfaen" w:hAnsi="Sylfaen"/>
        </w:rPr>
        <w:t>system</w:t>
      </w:r>
      <w:r w:rsidR="00F22F44" w:rsidRPr="004E1007">
        <w:rPr>
          <w:rFonts w:ascii="Sylfaen" w:hAnsi="Sylfaen"/>
        </w:rPr>
        <w:t>,</w:t>
      </w:r>
      <w:r w:rsidR="00952289" w:rsidRPr="004E1007">
        <w:rPr>
          <w:rFonts w:ascii="Sylfaen" w:hAnsi="Sylfaen"/>
        </w:rPr>
        <w:t xml:space="preserve"> to</w:t>
      </w:r>
      <w:r w:rsidR="00F22F44" w:rsidRPr="004E1007">
        <w:rPr>
          <w:rFonts w:ascii="Sylfaen" w:hAnsi="Sylfaen"/>
        </w:rPr>
        <w:t xml:space="preserve"> keep</w:t>
      </w:r>
      <w:r w:rsidR="00952289" w:rsidRPr="004E1007">
        <w:rPr>
          <w:rFonts w:ascii="Sylfaen" w:hAnsi="Sylfaen"/>
        </w:rPr>
        <w:t xml:space="preserve"> </w:t>
      </w:r>
      <w:r w:rsidR="00F22F44" w:rsidRPr="004E1007">
        <w:rPr>
          <w:rFonts w:ascii="Sylfaen" w:hAnsi="Sylfaen"/>
        </w:rPr>
        <w:t xml:space="preserve">gender statistics, </w:t>
      </w:r>
      <w:r w:rsidR="00952289" w:rsidRPr="004E1007">
        <w:rPr>
          <w:rFonts w:ascii="Sylfaen" w:hAnsi="Sylfaen"/>
        </w:rPr>
        <w:t xml:space="preserve">to </w:t>
      </w:r>
      <w:r w:rsidR="00F22F44" w:rsidRPr="004E1007">
        <w:rPr>
          <w:rFonts w:ascii="Sylfaen" w:hAnsi="Sylfaen"/>
        </w:rPr>
        <w:t>creat</w:t>
      </w:r>
      <w:r w:rsidR="00952289" w:rsidRPr="004E1007">
        <w:rPr>
          <w:rFonts w:ascii="Sylfaen" w:hAnsi="Sylfaen"/>
        </w:rPr>
        <w:t xml:space="preserve">e </w:t>
      </w:r>
      <w:r w:rsidR="00F22F44" w:rsidRPr="004E1007">
        <w:rPr>
          <w:rFonts w:ascii="Sylfaen" w:hAnsi="Sylfaen"/>
        </w:rPr>
        <w:t>a network of successful female beneficiaries</w:t>
      </w:r>
      <w:r w:rsidR="00D02A2D" w:rsidRPr="004E1007">
        <w:rPr>
          <w:rFonts w:ascii="Sylfaen" w:hAnsi="Sylfaen"/>
        </w:rPr>
        <w:t xml:space="preserve"> </w:t>
      </w:r>
      <w:r w:rsidR="00F22F44" w:rsidRPr="004E1007">
        <w:rPr>
          <w:rFonts w:ascii="Sylfaen" w:hAnsi="Sylfaen"/>
        </w:rPr>
        <w:t xml:space="preserve">(mentors) with the purpose of </w:t>
      </w:r>
      <w:r w:rsidR="0092416D" w:rsidRPr="004E1007">
        <w:rPr>
          <w:rFonts w:ascii="Sylfaen" w:hAnsi="Sylfaen"/>
        </w:rPr>
        <w:t>attracting</w:t>
      </w:r>
      <w:r w:rsidR="00F22F44" w:rsidRPr="004E1007">
        <w:rPr>
          <w:rFonts w:ascii="Sylfaen" w:hAnsi="Sylfaen"/>
        </w:rPr>
        <w:t xml:space="preserve"> more women to the programs, t</w:t>
      </w:r>
      <w:r w:rsidR="00B25A79" w:rsidRPr="004E1007">
        <w:rPr>
          <w:rFonts w:ascii="Sylfaen" w:hAnsi="Sylfaen"/>
        </w:rPr>
        <w:t xml:space="preserve">o simplify the application procedure, to start negotiations for improving the improved terms and conditions with commercial banks, to consider the needs of especially vulnerable groups (IDPs, ethnic minorities), and to strengthen the </w:t>
      </w:r>
      <w:r w:rsidR="0092416D" w:rsidRPr="004E1007">
        <w:rPr>
          <w:rFonts w:ascii="Sylfaen" w:hAnsi="Sylfaen"/>
        </w:rPr>
        <w:t>cooperation</w:t>
      </w:r>
      <w:r w:rsidR="00B25A79" w:rsidRPr="004E1007">
        <w:rPr>
          <w:rFonts w:ascii="Sylfaen" w:hAnsi="Sylfaen"/>
        </w:rPr>
        <w:t xml:space="preserve"> with the NGO sector.</w:t>
      </w:r>
    </w:p>
    <w:p w:rsidR="00F77508" w:rsidRPr="004E1007" w:rsidRDefault="00F77508" w:rsidP="001952AF">
      <w:pPr>
        <w:spacing w:before="200" w:after="200" w:line="276" w:lineRule="auto"/>
        <w:rPr>
          <w:rFonts w:ascii="Sylfaen" w:hAnsi="Sylfaen"/>
        </w:rPr>
      </w:pPr>
    </w:p>
    <w:p w:rsidR="008F6E52" w:rsidRPr="004E1007" w:rsidRDefault="008F6E52" w:rsidP="003374EA">
      <w:pPr>
        <w:pStyle w:val="Heading1"/>
        <w:spacing w:before="200" w:after="200" w:line="276" w:lineRule="auto"/>
        <w:rPr>
          <w:rFonts w:ascii="Sylfaen" w:hAnsi="Sylfaen"/>
          <w:sz w:val="24"/>
          <w:szCs w:val="24"/>
        </w:rPr>
      </w:pPr>
      <w:r w:rsidRPr="004E1007">
        <w:rPr>
          <w:rFonts w:ascii="Sylfaen" w:hAnsi="Sylfaen"/>
          <w:sz w:val="24"/>
          <w:szCs w:val="24"/>
        </w:rPr>
        <w:br w:type="page"/>
      </w:r>
      <w:bookmarkStart w:id="1" w:name="_Toc421003461"/>
      <w:bookmarkStart w:id="2" w:name="_Toc14263144"/>
      <w:r w:rsidRPr="004E1007">
        <w:rPr>
          <w:rFonts w:ascii="Sylfaen" w:hAnsi="Sylfaen"/>
          <w:sz w:val="24"/>
          <w:szCs w:val="24"/>
        </w:rPr>
        <w:lastRenderedPageBreak/>
        <w:t xml:space="preserve">1. </w:t>
      </w:r>
      <w:bookmarkEnd w:id="1"/>
      <w:r w:rsidR="00383F41" w:rsidRPr="004E1007">
        <w:rPr>
          <w:rFonts w:ascii="Sylfaen" w:hAnsi="Sylfaen" w:cs="Helvetica"/>
          <w:sz w:val="24"/>
          <w:szCs w:val="24"/>
        </w:rPr>
        <w:t>Introduction</w:t>
      </w:r>
      <w:bookmarkEnd w:id="2"/>
    </w:p>
    <w:p w:rsidR="00701B8A" w:rsidRPr="004E1007" w:rsidRDefault="000331C7" w:rsidP="001952AF">
      <w:pPr>
        <w:spacing w:before="200" w:after="200" w:line="276" w:lineRule="auto"/>
        <w:jc w:val="both"/>
        <w:rPr>
          <w:rFonts w:ascii="Sylfaen" w:hAnsi="Sylfaen"/>
          <w:color w:val="000000" w:themeColor="text1"/>
        </w:rPr>
      </w:pPr>
      <w:r w:rsidRPr="004E1007">
        <w:rPr>
          <w:rFonts w:ascii="Sylfaen" w:hAnsi="Sylfaen"/>
        </w:rPr>
        <w:t>There was</w:t>
      </w:r>
      <w:r w:rsidR="00AF362F" w:rsidRPr="004E1007">
        <w:rPr>
          <w:rFonts w:ascii="Sylfaen" w:hAnsi="Sylfaen"/>
        </w:rPr>
        <w:t xml:space="preserve"> a</w:t>
      </w:r>
      <w:r w:rsidRPr="004E1007">
        <w:rPr>
          <w:rFonts w:ascii="Sylfaen" w:hAnsi="Sylfaen"/>
        </w:rPr>
        <w:t xml:space="preserve"> whole range of state institutions formed in Georgia since 2012, which aimed at supporting the development of </w:t>
      </w:r>
      <w:r w:rsidR="0092416D" w:rsidRPr="004E1007">
        <w:rPr>
          <w:rFonts w:ascii="Sylfaen" w:hAnsi="Sylfaen"/>
        </w:rPr>
        <w:t>entrepreneurship</w:t>
      </w:r>
      <w:r w:rsidRPr="004E1007">
        <w:rPr>
          <w:rFonts w:ascii="Sylfaen" w:hAnsi="Sylfaen"/>
        </w:rPr>
        <w:t xml:space="preserve"> in Georgia. The Ministry of Economy and Sustainable Development of Georgia acts as </w:t>
      </w:r>
      <w:r w:rsidR="003874B4" w:rsidRPr="004E1007">
        <w:rPr>
          <w:rFonts w:ascii="Sylfaen" w:hAnsi="Sylfaen"/>
        </w:rPr>
        <w:t xml:space="preserve">the </w:t>
      </w:r>
      <w:r w:rsidRPr="004E1007">
        <w:rPr>
          <w:rFonts w:ascii="Sylfaen" w:hAnsi="Sylfaen"/>
        </w:rPr>
        <w:t>main coordinating body for this activity. The Ministr</w:t>
      </w:r>
      <w:r w:rsidR="00CE25D3" w:rsidRPr="004E1007">
        <w:rPr>
          <w:rFonts w:ascii="Sylfaen" w:hAnsi="Sylfaen"/>
        </w:rPr>
        <w:t>y</w:t>
      </w:r>
      <w:r w:rsidRPr="004E1007">
        <w:rPr>
          <w:rFonts w:ascii="Sylfaen" w:hAnsi="Sylfaen"/>
        </w:rPr>
        <w:t xml:space="preserve"> started a program Enterprise Georgia in 2014, which is implemented by three agencies: Enterprise </w:t>
      </w:r>
      <w:r w:rsidRPr="004E1007">
        <w:rPr>
          <w:rFonts w:ascii="Sylfaen" w:hAnsi="Sylfaen"/>
          <w:color w:val="000000" w:themeColor="text1"/>
        </w:rPr>
        <w:t xml:space="preserve">Development Agency, </w:t>
      </w:r>
      <w:r w:rsidR="0092416D" w:rsidRPr="004E1007">
        <w:rPr>
          <w:rFonts w:ascii="Sylfaen" w:hAnsi="Sylfaen"/>
          <w:color w:val="000000" w:themeColor="text1"/>
        </w:rPr>
        <w:t>Entrepreneurship</w:t>
      </w:r>
      <w:r w:rsidRPr="004E1007">
        <w:rPr>
          <w:rFonts w:ascii="Sylfaen" w:hAnsi="Sylfaen"/>
          <w:color w:val="000000" w:themeColor="text1"/>
        </w:rPr>
        <w:t xml:space="preserve"> Development A</w:t>
      </w:r>
      <w:r w:rsidR="006D050E" w:rsidRPr="004E1007">
        <w:rPr>
          <w:rFonts w:ascii="Sylfaen" w:hAnsi="Sylfaen"/>
          <w:color w:val="000000" w:themeColor="text1"/>
        </w:rPr>
        <w:t>g</w:t>
      </w:r>
      <w:r w:rsidRPr="004E1007">
        <w:rPr>
          <w:rFonts w:ascii="Sylfaen" w:hAnsi="Sylfaen"/>
          <w:color w:val="000000" w:themeColor="text1"/>
        </w:rPr>
        <w:t>ency</w:t>
      </w:r>
      <w:r w:rsidR="006D050E" w:rsidRPr="004E1007">
        <w:rPr>
          <w:rFonts w:ascii="Sylfaen" w:hAnsi="Sylfaen"/>
          <w:color w:val="000000" w:themeColor="text1"/>
        </w:rPr>
        <w:t xml:space="preserve">, </w:t>
      </w:r>
      <w:r w:rsidR="007420D5" w:rsidRPr="004E1007">
        <w:rPr>
          <w:rFonts w:ascii="Sylfaen" w:hAnsi="Sylfaen"/>
          <w:color w:val="000000" w:themeColor="text1"/>
        </w:rPr>
        <w:t>Agriculture Projects Management Agency (APMA), and Georgia’s Innovation</w:t>
      </w:r>
      <w:r w:rsidR="00701B8A" w:rsidRPr="004E1007">
        <w:rPr>
          <w:rFonts w:ascii="Sylfaen" w:hAnsi="Sylfaen"/>
          <w:color w:val="000000" w:themeColor="text1"/>
        </w:rPr>
        <w:t xml:space="preserve"> and Technolog</w:t>
      </w:r>
      <w:r w:rsidR="00DB6CEE" w:rsidRPr="004E1007">
        <w:rPr>
          <w:rFonts w:ascii="Sylfaen" w:hAnsi="Sylfaen"/>
          <w:color w:val="000000" w:themeColor="text1"/>
        </w:rPr>
        <w:t>y</w:t>
      </w:r>
      <w:r w:rsidR="00701B8A" w:rsidRPr="004E1007">
        <w:rPr>
          <w:rFonts w:ascii="Sylfaen" w:hAnsi="Sylfaen"/>
          <w:color w:val="000000" w:themeColor="text1"/>
        </w:rPr>
        <w:t xml:space="preserve"> Agency.</w:t>
      </w:r>
    </w:p>
    <w:p w:rsidR="003C29C8" w:rsidRPr="004E1007" w:rsidRDefault="00701B8A" w:rsidP="001952AF">
      <w:pPr>
        <w:spacing w:before="200" w:after="200" w:line="276" w:lineRule="auto"/>
        <w:jc w:val="both"/>
        <w:rPr>
          <w:rFonts w:ascii="Sylfaen" w:hAnsi="Sylfaen"/>
        </w:rPr>
      </w:pPr>
      <w:r w:rsidRPr="004E1007">
        <w:rPr>
          <w:rFonts w:ascii="Sylfaen" w:hAnsi="Sylfaen"/>
          <w:color w:val="000000" w:themeColor="text1"/>
        </w:rPr>
        <w:t xml:space="preserve">The programs implemented by these agencies </w:t>
      </w:r>
      <w:r w:rsidRPr="004E1007">
        <w:rPr>
          <w:rFonts w:ascii="Sylfaen" w:hAnsi="Sylfaen"/>
        </w:rPr>
        <w:t>have been analyzed many times</w:t>
      </w:r>
      <w:r w:rsidR="00F87245" w:rsidRPr="004E1007">
        <w:rPr>
          <w:rFonts w:ascii="Sylfaen" w:hAnsi="Sylfaen"/>
        </w:rPr>
        <w:t xml:space="preserve">. </w:t>
      </w:r>
      <w:r w:rsidR="00D41F2F" w:rsidRPr="004E1007">
        <w:rPr>
          <w:rFonts w:ascii="Sylfaen" w:hAnsi="Sylfaen"/>
        </w:rPr>
        <w:t>F</w:t>
      </w:r>
      <w:r w:rsidRPr="004E1007">
        <w:rPr>
          <w:rFonts w:ascii="Sylfaen" w:hAnsi="Sylfaen"/>
        </w:rPr>
        <w:t>or example, one of the recent studies</w:t>
      </w:r>
      <w:r w:rsidRPr="004E1007">
        <w:rPr>
          <w:rStyle w:val="FootnoteReference"/>
          <w:rFonts w:ascii="Sylfaen" w:hAnsi="Sylfaen"/>
        </w:rPr>
        <w:footnoteReference w:id="1"/>
      </w:r>
      <w:r w:rsidRPr="004E1007">
        <w:rPr>
          <w:rFonts w:ascii="Sylfaen" w:hAnsi="Sylfaen"/>
        </w:rPr>
        <w:t xml:space="preserve"> </w:t>
      </w:r>
      <w:r w:rsidR="00DB6CEE" w:rsidRPr="004E1007">
        <w:rPr>
          <w:rFonts w:ascii="Sylfaen" w:hAnsi="Sylfaen"/>
        </w:rPr>
        <w:t>carried out</w:t>
      </w:r>
      <w:r w:rsidRPr="004E1007">
        <w:rPr>
          <w:rFonts w:ascii="Sylfaen" w:hAnsi="Sylfaen"/>
        </w:rPr>
        <w:t xml:space="preserve"> by the NGO Sapari revealed significant gaps in regard to the women’s </w:t>
      </w:r>
      <w:r w:rsidR="0092416D" w:rsidRPr="004E1007">
        <w:rPr>
          <w:rFonts w:ascii="Sylfaen" w:hAnsi="Sylfaen"/>
        </w:rPr>
        <w:t>engagement</w:t>
      </w:r>
      <w:r w:rsidRPr="004E1007">
        <w:rPr>
          <w:rFonts w:ascii="Sylfaen" w:hAnsi="Sylfaen"/>
        </w:rPr>
        <w:t xml:space="preserve"> in these programs. Namely,</w:t>
      </w:r>
      <w:r w:rsidR="00C42A4C" w:rsidRPr="004E1007">
        <w:rPr>
          <w:rFonts w:ascii="Sylfaen" w:hAnsi="Sylfaen"/>
        </w:rPr>
        <w:t xml:space="preserve"> the share of female beneficiaries </w:t>
      </w:r>
      <w:r w:rsidR="00D416DF" w:rsidRPr="004E1007">
        <w:rPr>
          <w:rFonts w:ascii="Sylfaen" w:hAnsi="Sylfaen"/>
        </w:rPr>
        <w:t xml:space="preserve">is </w:t>
      </w:r>
      <w:r w:rsidR="00C42A4C" w:rsidRPr="004E1007">
        <w:rPr>
          <w:rFonts w:ascii="Sylfaen" w:hAnsi="Sylfaen"/>
        </w:rPr>
        <w:t xml:space="preserve">significantly lower than that of </w:t>
      </w:r>
      <w:r w:rsidR="005C4231" w:rsidRPr="004E1007">
        <w:rPr>
          <w:rFonts w:ascii="Sylfaen" w:hAnsi="Sylfaen"/>
        </w:rPr>
        <w:t xml:space="preserve">the </w:t>
      </w:r>
      <w:r w:rsidR="00C42A4C" w:rsidRPr="004E1007">
        <w:rPr>
          <w:rFonts w:ascii="Sylfaen" w:hAnsi="Sylfaen"/>
        </w:rPr>
        <w:t xml:space="preserve">male </w:t>
      </w:r>
      <w:r w:rsidR="005C4231" w:rsidRPr="004E1007">
        <w:rPr>
          <w:rFonts w:ascii="Sylfaen" w:hAnsi="Sylfaen"/>
        </w:rPr>
        <w:t>ones</w:t>
      </w:r>
      <w:r w:rsidR="00C42A4C" w:rsidRPr="004E1007">
        <w:rPr>
          <w:rFonts w:ascii="Sylfaen" w:hAnsi="Sylfaen"/>
        </w:rPr>
        <w:t xml:space="preserve">. This </w:t>
      </w:r>
      <w:r w:rsidR="00F80F35" w:rsidRPr="004E1007">
        <w:rPr>
          <w:rFonts w:ascii="Sylfaen" w:hAnsi="Sylfaen"/>
        </w:rPr>
        <w:t xml:space="preserve">indicates that </w:t>
      </w:r>
      <w:r w:rsidR="00DA198C" w:rsidRPr="004E1007">
        <w:rPr>
          <w:rFonts w:ascii="Sylfaen" w:hAnsi="Sylfaen"/>
        </w:rPr>
        <w:t>there is much room for improving the gender sensitivity of these programs. On the other hand, it is important to implement these programs in a holistic manner, in consideration of the social-economic policy</w:t>
      </w:r>
      <w:r w:rsidR="00B0766B" w:rsidRPr="004E1007">
        <w:rPr>
          <w:rFonts w:ascii="Sylfaen" w:hAnsi="Sylfaen"/>
        </w:rPr>
        <w:t xml:space="preserve"> and the setting</w:t>
      </w:r>
      <w:r w:rsidR="00DA198C" w:rsidRPr="004E1007">
        <w:rPr>
          <w:rFonts w:ascii="Sylfaen" w:hAnsi="Sylfaen"/>
        </w:rPr>
        <w:t xml:space="preserve"> where they are to operate.</w:t>
      </w:r>
    </w:p>
    <w:p w:rsidR="0039305B" w:rsidRPr="004E1007" w:rsidRDefault="00D63FFF" w:rsidP="001952AF">
      <w:pPr>
        <w:spacing w:before="200" w:after="200" w:line="276" w:lineRule="auto"/>
        <w:jc w:val="both"/>
        <w:rPr>
          <w:rFonts w:ascii="Sylfaen" w:hAnsi="Sylfaen"/>
        </w:rPr>
      </w:pPr>
      <w:r w:rsidRPr="004E1007">
        <w:rPr>
          <w:rFonts w:ascii="Sylfaen" w:hAnsi="Sylfaen"/>
        </w:rPr>
        <w:t>Therefore, it is critical to study the women’s participation in entrepreneurship development programs</w:t>
      </w:r>
      <w:r w:rsidR="008A2030" w:rsidRPr="004E1007">
        <w:rPr>
          <w:rFonts w:ascii="Sylfaen" w:hAnsi="Sylfaen"/>
        </w:rPr>
        <w:t xml:space="preserve"> due to two reasons: 1) non-participation of women means that a significant economic potential is lost (women represent also a half of </w:t>
      </w:r>
      <w:r w:rsidR="0092416D" w:rsidRPr="004E1007">
        <w:rPr>
          <w:rFonts w:ascii="Sylfaen" w:hAnsi="Sylfaen"/>
        </w:rPr>
        <w:t>labor force</w:t>
      </w:r>
      <w:r w:rsidR="008A2030" w:rsidRPr="004E1007">
        <w:rPr>
          <w:rFonts w:ascii="Sylfaen" w:hAnsi="Sylfaen"/>
        </w:rPr>
        <w:t xml:space="preserve"> in Georgia), and b) considering that women are in unequal economic conditions as compared to men, it is important to elaborate incentives for them. To prove this,</w:t>
      </w:r>
      <w:r w:rsidR="00776582" w:rsidRPr="004E1007">
        <w:rPr>
          <w:rFonts w:ascii="Sylfaen" w:hAnsi="Sylfaen"/>
        </w:rPr>
        <w:t xml:space="preserve"> the next chapter will be focused on the</w:t>
      </w:r>
      <w:r w:rsidR="008A2030" w:rsidRPr="004E1007">
        <w:rPr>
          <w:rFonts w:ascii="Sylfaen" w:hAnsi="Sylfaen"/>
        </w:rPr>
        <w:t xml:space="preserve"> gende</w:t>
      </w:r>
      <w:r w:rsidR="00776582" w:rsidRPr="004E1007">
        <w:rPr>
          <w:rFonts w:ascii="Sylfaen" w:hAnsi="Sylfaen"/>
        </w:rPr>
        <w:t xml:space="preserve">r aspects of economic </w:t>
      </w:r>
      <w:r w:rsidR="0092416D" w:rsidRPr="004E1007">
        <w:rPr>
          <w:rFonts w:ascii="Sylfaen" w:hAnsi="Sylfaen"/>
        </w:rPr>
        <w:t>inequality</w:t>
      </w:r>
      <w:r w:rsidR="00776582" w:rsidRPr="004E1007">
        <w:rPr>
          <w:rFonts w:ascii="Sylfaen" w:hAnsi="Sylfaen"/>
        </w:rPr>
        <w:t xml:space="preserve"> in Georgia, followed by the analysis of state programs </w:t>
      </w:r>
      <w:r w:rsidR="00213A4E" w:rsidRPr="004E1007">
        <w:rPr>
          <w:rFonts w:ascii="Sylfaen" w:hAnsi="Sylfaen"/>
        </w:rPr>
        <w:t>in particular</w:t>
      </w:r>
      <w:r w:rsidR="00BC26F1" w:rsidRPr="004E1007">
        <w:rPr>
          <w:rFonts w:ascii="Sylfaen" w:hAnsi="Sylfaen"/>
        </w:rPr>
        <w:t xml:space="preserve">, </w:t>
      </w:r>
      <w:r w:rsidR="00776582" w:rsidRPr="004E1007">
        <w:rPr>
          <w:rFonts w:ascii="Sylfaen" w:hAnsi="Sylfaen"/>
        </w:rPr>
        <w:t>and recommendations developed within the frameworks of the inquiry.</w:t>
      </w:r>
    </w:p>
    <w:p w:rsidR="006E6ACF" w:rsidRPr="004E1007" w:rsidRDefault="00E85514" w:rsidP="00394AE8">
      <w:pPr>
        <w:pStyle w:val="Heading1"/>
        <w:spacing w:before="200" w:after="200" w:line="276" w:lineRule="auto"/>
        <w:rPr>
          <w:rFonts w:ascii="Sylfaen" w:hAnsi="Sylfaen"/>
          <w:sz w:val="24"/>
          <w:szCs w:val="24"/>
        </w:rPr>
      </w:pPr>
      <w:r w:rsidRPr="004E1007">
        <w:rPr>
          <w:rFonts w:ascii="Sylfaen" w:hAnsi="Sylfaen"/>
          <w:sz w:val="24"/>
          <w:szCs w:val="24"/>
        </w:rPr>
        <w:br w:type="page"/>
      </w:r>
      <w:bookmarkStart w:id="3" w:name="_Toc421003462"/>
    </w:p>
    <w:p w:rsidR="00702700" w:rsidRPr="004E1007" w:rsidRDefault="00E85514" w:rsidP="00394AE8">
      <w:pPr>
        <w:pStyle w:val="Heading1"/>
        <w:spacing w:before="200" w:after="200" w:line="276" w:lineRule="auto"/>
        <w:rPr>
          <w:rFonts w:ascii="Sylfaen" w:hAnsi="Sylfaen"/>
          <w:sz w:val="24"/>
          <w:szCs w:val="24"/>
        </w:rPr>
      </w:pPr>
      <w:bookmarkStart w:id="4" w:name="_Toc14263145"/>
      <w:r w:rsidRPr="004E1007">
        <w:rPr>
          <w:rFonts w:ascii="Sylfaen" w:hAnsi="Sylfaen"/>
          <w:sz w:val="24"/>
          <w:szCs w:val="24"/>
        </w:rPr>
        <w:lastRenderedPageBreak/>
        <w:t xml:space="preserve">2. </w:t>
      </w:r>
      <w:r w:rsidR="00692EDD" w:rsidRPr="004E1007">
        <w:rPr>
          <w:rFonts w:ascii="Sylfaen" w:hAnsi="Sylfaen" w:cs="Helvetica"/>
          <w:sz w:val="24"/>
          <w:szCs w:val="24"/>
        </w:rPr>
        <w:t xml:space="preserve">Women at the Georgian </w:t>
      </w:r>
      <w:r w:rsidR="0092416D" w:rsidRPr="004E1007">
        <w:rPr>
          <w:rFonts w:ascii="Sylfaen" w:hAnsi="Sylfaen" w:cs="Helvetica"/>
          <w:sz w:val="24"/>
          <w:szCs w:val="24"/>
        </w:rPr>
        <w:t>Labor</w:t>
      </w:r>
      <w:r w:rsidR="00692EDD" w:rsidRPr="004E1007">
        <w:rPr>
          <w:rFonts w:ascii="Sylfaen" w:hAnsi="Sylfaen" w:cs="Helvetica"/>
          <w:sz w:val="24"/>
          <w:szCs w:val="24"/>
        </w:rPr>
        <w:t xml:space="preserve"> Market</w:t>
      </w:r>
      <w:bookmarkEnd w:id="4"/>
      <w:r w:rsidR="00692EDD" w:rsidRPr="004E1007">
        <w:rPr>
          <w:rFonts w:ascii="Sylfaen" w:hAnsi="Sylfaen" w:cs="Helvetica"/>
          <w:sz w:val="24"/>
          <w:szCs w:val="24"/>
        </w:rPr>
        <w:t xml:space="preserve"> </w:t>
      </w:r>
      <w:bookmarkEnd w:id="3"/>
    </w:p>
    <w:p w:rsidR="001B4FA5" w:rsidRPr="004E1007" w:rsidRDefault="00AC4989" w:rsidP="001952AF">
      <w:pPr>
        <w:spacing w:before="200" w:after="200" w:line="276" w:lineRule="auto"/>
        <w:jc w:val="both"/>
        <w:rPr>
          <w:rFonts w:ascii="Sylfaen" w:hAnsi="Sylfaen"/>
        </w:rPr>
      </w:pPr>
      <w:r w:rsidRPr="004E1007">
        <w:rPr>
          <w:rFonts w:ascii="Sylfaen" w:hAnsi="Sylfaen"/>
        </w:rPr>
        <w:t xml:space="preserve">Women are significantly more underrepresented in economic activities than men in Georgia. Namely, in regard to women, the economic activity </w:t>
      </w:r>
      <w:r w:rsidR="00A75E95" w:rsidRPr="004E1007">
        <w:rPr>
          <w:rFonts w:ascii="Sylfaen" w:hAnsi="Sylfaen"/>
        </w:rPr>
        <w:t xml:space="preserve">rate </w:t>
      </w:r>
      <w:r w:rsidRPr="004E1007">
        <w:rPr>
          <w:rFonts w:ascii="Sylfaen" w:hAnsi="Sylfaen"/>
        </w:rPr>
        <w:t xml:space="preserve">(58%) and </w:t>
      </w:r>
      <w:r w:rsidR="00A75E95" w:rsidRPr="004E1007">
        <w:rPr>
          <w:rFonts w:ascii="Sylfaen" w:hAnsi="Sylfaen"/>
        </w:rPr>
        <w:t xml:space="preserve">the </w:t>
      </w:r>
      <w:r w:rsidRPr="004E1007">
        <w:rPr>
          <w:rFonts w:ascii="Sylfaen" w:hAnsi="Sylfaen"/>
        </w:rPr>
        <w:t xml:space="preserve">employment </w:t>
      </w:r>
      <w:r w:rsidR="00A75E95" w:rsidRPr="004E1007">
        <w:rPr>
          <w:rFonts w:ascii="Sylfaen" w:hAnsi="Sylfaen"/>
        </w:rPr>
        <w:t xml:space="preserve">rate </w:t>
      </w:r>
      <w:r w:rsidRPr="004E1007">
        <w:rPr>
          <w:rFonts w:ascii="Sylfaen" w:hAnsi="Sylfaen"/>
        </w:rPr>
        <w:t>(53%) are low as compared to the same rates of men (78% and 67%, respectively)</w:t>
      </w:r>
      <w:r w:rsidRPr="004E1007">
        <w:rPr>
          <w:rStyle w:val="FootnoteReference"/>
          <w:rFonts w:ascii="Sylfaen" w:hAnsi="Sylfaen"/>
        </w:rPr>
        <w:t xml:space="preserve"> </w:t>
      </w:r>
      <w:r w:rsidRPr="004E1007">
        <w:rPr>
          <w:rStyle w:val="FootnoteReference"/>
          <w:rFonts w:ascii="Sylfaen" w:hAnsi="Sylfaen"/>
        </w:rPr>
        <w:footnoteReference w:id="2"/>
      </w:r>
      <w:r w:rsidRPr="004E1007">
        <w:rPr>
          <w:rFonts w:ascii="Sylfaen" w:hAnsi="Sylfaen"/>
        </w:rPr>
        <w:t>. According to the study performed by UN Women, agriculture is the leading sector of employment both for women and men.</w:t>
      </w:r>
      <w:r w:rsidR="001B4FA5" w:rsidRPr="004E1007">
        <w:rPr>
          <w:rFonts w:ascii="Sylfaen" w:hAnsi="Sylfaen"/>
        </w:rPr>
        <w:t xml:space="preserve"> However, the gender segregation is high in terms of employment in other sectors. Namely, the women mostly are employed in the field</w:t>
      </w:r>
      <w:r w:rsidR="002D09E8" w:rsidRPr="004E1007">
        <w:rPr>
          <w:rFonts w:ascii="Sylfaen" w:hAnsi="Sylfaen"/>
        </w:rPr>
        <w:t>s</w:t>
      </w:r>
      <w:r w:rsidR="001B4FA5" w:rsidRPr="004E1007">
        <w:rPr>
          <w:rFonts w:ascii="Sylfaen" w:hAnsi="Sylfaen"/>
        </w:rPr>
        <w:t xml:space="preserve"> of wholesale and retail trade, education and healthcare. As for men, they are more represented in the industr</w:t>
      </w:r>
      <w:r w:rsidR="00C63A70" w:rsidRPr="004E1007">
        <w:rPr>
          <w:rFonts w:ascii="Sylfaen" w:hAnsi="Sylfaen"/>
        </w:rPr>
        <w:t>ial sector</w:t>
      </w:r>
      <w:r w:rsidR="001B4FA5" w:rsidRPr="004E1007">
        <w:rPr>
          <w:rFonts w:ascii="Sylfaen" w:hAnsi="Sylfaen"/>
        </w:rPr>
        <w:t>, transport and communication, also in public administration. At the same time, women are more seen as domestic assistants than employers or employees.</w:t>
      </w:r>
      <w:r w:rsidR="001B4FA5" w:rsidRPr="004E1007">
        <w:rPr>
          <w:rStyle w:val="FootnoteReference"/>
          <w:rFonts w:ascii="Sylfaen" w:hAnsi="Sylfaen"/>
        </w:rPr>
        <w:footnoteReference w:id="3"/>
      </w:r>
    </w:p>
    <w:p w:rsidR="00EF212E" w:rsidRPr="004E1007" w:rsidRDefault="001B4FA5" w:rsidP="001952AF">
      <w:pPr>
        <w:spacing w:before="200" w:after="200" w:line="276" w:lineRule="auto"/>
        <w:jc w:val="both"/>
        <w:rPr>
          <w:rFonts w:ascii="Sylfaen" w:hAnsi="Sylfaen"/>
        </w:rPr>
      </w:pPr>
      <w:r w:rsidRPr="004E1007">
        <w:rPr>
          <w:rFonts w:ascii="Sylfaen" w:hAnsi="Sylfaen"/>
        </w:rPr>
        <w:t xml:space="preserve">It is important to point out that </w:t>
      </w:r>
      <w:r w:rsidR="00E87CCF" w:rsidRPr="004E1007">
        <w:rPr>
          <w:rFonts w:ascii="Sylfaen" w:hAnsi="Sylfaen"/>
        </w:rPr>
        <w:t xml:space="preserve">the </w:t>
      </w:r>
      <w:r w:rsidRPr="004E1007">
        <w:rPr>
          <w:rFonts w:ascii="Sylfaen" w:hAnsi="Sylfaen"/>
        </w:rPr>
        <w:t>unemployment</w:t>
      </w:r>
      <w:r w:rsidR="00E87CCF" w:rsidRPr="004E1007">
        <w:rPr>
          <w:rFonts w:ascii="Sylfaen" w:hAnsi="Sylfaen"/>
        </w:rPr>
        <w:t xml:space="preserve"> rate</w:t>
      </w:r>
      <w:r w:rsidRPr="004E1007">
        <w:rPr>
          <w:rFonts w:ascii="Sylfaen" w:hAnsi="Sylfaen"/>
        </w:rPr>
        <w:t xml:space="preserve"> is much lower among women (5%), than among men (11%).</w:t>
      </w:r>
      <w:r w:rsidR="00E87CCF" w:rsidRPr="004E1007">
        <w:rPr>
          <w:rFonts w:ascii="Sylfaen" w:hAnsi="Sylfaen"/>
        </w:rPr>
        <w:t xml:space="preserve"> On one hand, this is </w:t>
      </w:r>
      <w:r w:rsidR="00CD0B65" w:rsidRPr="004E1007">
        <w:rPr>
          <w:rFonts w:ascii="Sylfaen" w:hAnsi="Sylfaen"/>
        </w:rPr>
        <w:t xml:space="preserve">due to the </w:t>
      </w:r>
      <w:r w:rsidR="00E87CCF" w:rsidRPr="004E1007">
        <w:rPr>
          <w:rFonts w:ascii="Sylfaen" w:hAnsi="Sylfaen"/>
        </w:rPr>
        <w:t>low indicators of economic activity among women. However, this may also indicate that although women face barriers to enter the labor</w:t>
      </w:r>
      <w:r w:rsidRPr="004E1007">
        <w:rPr>
          <w:rFonts w:ascii="Sylfaen" w:hAnsi="Sylfaen"/>
        </w:rPr>
        <w:t xml:space="preserve"> </w:t>
      </w:r>
      <w:r w:rsidR="00E87CCF" w:rsidRPr="004E1007">
        <w:rPr>
          <w:rFonts w:ascii="Sylfaen" w:hAnsi="Sylfaen"/>
        </w:rPr>
        <w:t xml:space="preserve">market in general, </w:t>
      </w:r>
      <w:r w:rsidR="007D177B" w:rsidRPr="004E1007">
        <w:rPr>
          <w:rFonts w:ascii="Sylfaen" w:hAnsi="Sylfaen"/>
        </w:rPr>
        <w:t>still,</w:t>
      </w:r>
      <w:r w:rsidR="00E87CCF" w:rsidRPr="004E1007">
        <w:rPr>
          <w:rFonts w:ascii="Sylfaen" w:hAnsi="Sylfaen"/>
        </w:rPr>
        <w:t xml:space="preserve"> </w:t>
      </w:r>
      <w:r w:rsidR="007D177B" w:rsidRPr="004E1007">
        <w:rPr>
          <w:rFonts w:ascii="Sylfaen" w:hAnsi="Sylfaen"/>
        </w:rPr>
        <w:t xml:space="preserve">they manage to find jobs more than men </w:t>
      </w:r>
      <w:r w:rsidR="00E87CCF" w:rsidRPr="004E1007">
        <w:rPr>
          <w:rFonts w:ascii="Sylfaen" w:hAnsi="Sylfaen"/>
        </w:rPr>
        <w:t>in case if they overcome th</w:t>
      </w:r>
      <w:r w:rsidR="007D177B" w:rsidRPr="004E1007">
        <w:rPr>
          <w:rFonts w:ascii="Sylfaen" w:hAnsi="Sylfaen"/>
        </w:rPr>
        <w:t>e</w:t>
      </w:r>
      <w:r w:rsidR="00E87CCF" w:rsidRPr="004E1007">
        <w:rPr>
          <w:rFonts w:ascii="Sylfaen" w:hAnsi="Sylfaen"/>
        </w:rPr>
        <w:t>s</w:t>
      </w:r>
      <w:r w:rsidR="007D177B" w:rsidRPr="004E1007">
        <w:rPr>
          <w:rFonts w:ascii="Sylfaen" w:hAnsi="Sylfaen"/>
        </w:rPr>
        <w:t>e</w:t>
      </w:r>
      <w:r w:rsidR="00E87CCF" w:rsidRPr="004E1007">
        <w:rPr>
          <w:rFonts w:ascii="Sylfaen" w:hAnsi="Sylfaen"/>
        </w:rPr>
        <w:t xml:space="preserve"> barrier</w:t>
      </w:r>
      <w:r w:rsidR="007D177B" w:rsidRPr="004E1007">
        <w:rPr>
          <w:rFonts w:ascii="Sylfaen" w:hAnsi="Sylfaen"/>
        </w:rPr>
        <w:t>s</w:t>
      </w:r>
      <w:r w:rsidR="00E87CCF" w:rsidRPr="004E1007">
        <w:rPr>
          <w:rFonts w:ascii="Sylfaen" w:hAnsi="Sylfaen"/>
        </w:rPr>
        <w:t xml:space="preserve"> (i.e. become more active economically). However,</w:t>
      </w:r>
      <w:r w:rsidR="00C83B9E" w:rsidRPr="004E1007">
        <w:rPr>
          <w:rFonts w:ascii="Sylfaen" w:hAnsi="Sylfaen"/>
        </w:rPr>
        <w:t xml:space="preserve"> we should not forget that 50% of the employed women are </w:t>
      </w:r>
      <w:r w:rsidR="00930F80" w:rsidRPr="004E1007">
        <w:rPr>
          <w:rFonts w:ascii="Sylfaen" w:hAnsi="Sylfaen"/>
        </w:rPr>
        <w:t>concentrated</w:t>
      </w:r>
      <w:r w:rsidR="00C83B9E" w:rsidRPr="004E1007">
        <w:rPr>
          <w:rFonts w:ascii="Sylfaen" w:hAnsi="Sylfaen"/>
        </w:rPr>
        <w:t xml:space="preserve"> in the informal sector, low-paid, non-paid, seasonal or atypical jobs</w:t>
      </w:r>
      <w:r w:rsidR="00C83B9E" w:rsidRPr="004E1007">
        <w:rPr>
          <w:rStyle w:val="FootnoteReference"/>
          <w:rFonts w:ascii="Sylfaen" w:hAnsi="Sylfaen"/>
        </w:rPr>
        <w:footnoteReference w:id="4"/>
      </w:r>
      <w:r w:rsidR="00C83B9E" w:rsidRPr="004E1007">
        <w:rPr>
          <w:rFonts w:ascii="Sylfaen" w:hAnsi="Sylfaen"/>
        </w:rPr>
        <w:t>. Therefore, the advantage suggested by figures (lower unemployment rate) does not necessarily mean that the economic situation is better among women in qualitative terms</w:t>
      </w:r>
      <w:r w:rsidR="002E575D" w:rsidRPr="004E1007">
        <w:rPr>
          <w:rFonts w:ascii="Sylfaen" w:hAnsi="Sylfaen"/>
        </w:rPr>
        <w:t>.</w:t>
      </w:r>
    </w:p>
    <w:p w:rsidR="00E55D1B" w:rsidRPr="004E1007" w:rsidRDefault="00EF212E" w:rsidP="00394AE8">
      <w:pPr>
        <w:spacing w:before="200" w:after="200" w:line="276" w:lineRule="auto"/>
        <w:jc w:val="both"/>
        <w:rPr>
          <w:rFonts w:ascii="Sylfaen" w:hAnsi="Sylfaen"/>
        </w:rPr>
      </w:pPr>
      <w:r w:rsidRPr="004E1007">
        <w:rPr>
          <w:rFonts w:ascii="Sylfaen" w:hAnsi="Sylfaen"/>
        </w:rPr>
        <w:t xml:space="preserve">It is also interesting that if we compare the level of education and employment rates, getting higher education does not necessarily </w:t>
      </w:r>
      <w:r w:rsidR="00930F80" w:rsidRPr="004E1007">
        <w:rPr>
          <w:rFonts w:ascii="Sylfaen" w:hAnsi="Sylfaen"/>
        </w:rPr>
        <w:t>mean</w:t>
      </w:r>
      <w:r w:rsidRPr="004E1007">
        <w:rPr>
          <w:rFonts w:ascii="Sylfaen" w:hAnsi="Sylfaen"/>
        </w:rPr>
        <w:t xml:space="preserve"> better chances of employment for women. Namely, according to the study carried out by UN Women,</w:t>
      </w:r>
      <w:r w:rsidR="00C6649C" w:rsidRPr="004E1007">
        <w:rPr>
          <w:rFonts w:ascii="Sylfaen" w:hAnsi="Sylfaen"/>
        </w:rPr>
        <w:t xml:space="preserve"> more women</w:t>
      </w:r>
      <w:r w:rsidRPr="004E1007">
        <w:rPr>
          <w:rFonts w:ascii="Sylfaen" w:hAnsi="Sylfaen"/>
        </w:rPr>
        <w:t xml:space="preserve"> </w:t>
      </w:r>
      <w:r w:rsidR="00C6649C" w:rsidRPr="004E1007">
        <w:rPr>
          <w:rFonts w:ascii="Sylfaen" w:hAnsi="Sylfaen"/>
        </w:rPr>
        <w:t xml:space="preserve">(36%) have </w:t>
      </w:r>
      <w:r w:rsidRPr="004E1007">
        <w:rPr>
          <w:rFonts w:ascii="Sylfaen" w:hAnsi="Sylfaen"/>
        </w:rPr>
        <w:t>higher education than men (28%).</w:t>
      </w:r>
      <w:r w:rsidR="00C6649C" w:rsidRPr="004E1007">
        <w:rPr>
          <w:rFonts w:ascii="Sylfaen" w:hAnsi="Sylfaen"/>
        </w:rPr>
        <w:t xml:space="preserve"> In addition, the more women (43%) among the labor force have higher education than men (30%). Conversely, most men among the labor force have secondary education, however, their employment rates are significantly higher than </w:t>
      </w:r>
      <w:r w:rsidR="00167380" w:rsidRPr="004E1007">
        <w:rPr>
          <w:rFonts w:ascii="Sylfaen" w:hAnsi="Sylfaen"/>
        </w:rPr>
        <w:t>the employment rates among women.</w:t>
      </w:r>
      <w:r w:rsidR="00E263DD" w:rsidRPr="004E1007">
        <w:rPr>
          <w:rFonts w:ascii="Sylfaen" w:hAnsi="Sylfaen"/>
        </w:rPr>
        <w:t xml:space="preserve"> </w:t>
      </w:r>
    </w:p>
    <w:p w:rsidR="006E6ACF" w:rsidRPr="004E1007" w:rsidRDefault="006E6ACF" w:rsidP="00394AE8">
      <w:pPr>
        <w:spacing w:before="200" w:after="200" w:line="276" w:lineRule="auto"/>
        <w:jc w:val="both"/>
        <w:rPr>
          <w:rFonts w:ascii="Sylfaen" w:hAnsi="Sylfaen"/>
        </w:rPr>
      </w:pPr>
    </w:p>
    <w:p w:rsidR="008915E5" w:rsidRPr="004E1007" w:rsidRDefault="00E65FCB" w:rsidP="001952AF">
      <w:pPr>
        <w:pStyle w:val="Caption"/>
        <w:keepNext/>
        <w:spacing w:before="200" w:after="200" w:line="276" w:lineRule="auto"/>
        <w:rPr>
          <w:rFonts w:ascii="Sylfaen" w:hAnsi="Sylfaen"/>
          <w:bCs w:val="0"/>
          <w:sz w:val="24"/>
          <w:szCs w:val="24"/>
        </w:rPr>
      </w:pPr>
      <w:r w:rsidRPr="004E1007">
        <w:rPr>
          <w:rFonts w:ascii="Sylfaen" w:hAnsi="Sylfaen"/>
          <w:bCs w:val="0"/>
          <w:sz w:val="24"/>
          <w:szCs w:val="24"/>
        </w:rPr>
        <w:lastRenderedPageBreak/>
        <w:t xml:space="preserve">Table </w:t>
      </w:r>
      <w:r w:rsidR="00217777" w:rsidRPr="004E1007">
        <w:rPr>
          <w:rFonts w:ascii="Sylfaen" w:hAnsi="Sylfaen"/>
          <w:bCs w:val="0"/>
          <w:sz w:val="24"/>
          <w:szCs w:val="24"/>
        </w:rPr>
        <w:t xml:space="preserve">1: </w:t>
      </w:r>
      <w:r w:rsidRPr="004E1007">
        <w:rPr>
          <w:rFonts w:ascii="Sylfaen" w:hAnsi="Sylfaen"/>
          <w:bCs w:val="0"/>
          <w:sz w:val="24"/>
          <w:szCs w:val="24"/>
        </w:rPr>
        <w:t xml:space="preserve">Main indicators of labor market per gender </w:t>
      </w:r>
    </w:p>
    <w:tbl>
      <w:tblPr>
        <w:tblW w:w="7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34"/>
        <w:gridCol w:w="1031"/>
        <w:gridCol w:w="1026"/>
      </w:tblGrid>
      <w:tr w:rsidR="00D871EB" w:rsidRPr="004E1007" w:rsidTr="006F6A80">
        <w:trPr>
          <w:trHeight w:val="584"/>
        </w:trPr>
        <w:tc>
          <w:tcPr>
            <w:tcW w:w="5670"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p>
        </w:tc>
        <w:tc>
          <w:tcPr>
            <w:tcW w:w="992" w:type="dxa"/>
            <w:shd w:val="clear" w:color="auto" w:fill="auto"/>
            <w:hideMark/>
          </w:tcPr>
          <w:p w:rsidR="00D871EB" w:rsidRPr="004E1007" w:rsidRDefault="00E65FC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b/>
                <w:bCs/>
              </w:rPr>
              <w:t>Women</w:t>
            </w:r>
          </w:p>
        </w:tc>
        <w:tc>
          <w:tcPr>
            <w:tcW w:w="1029" w:type="dxa"/>
            <w:shd w:val="clear" w:color="auto" w:fill="auto"/>
            <w:hideMark/>
          </w:tcPr>
          <w:p w:rsidR="00D871EB" w:rsidRPr="004E1007" w:rsidRDefault="00E65FC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b/>
                <w:bCs/>
              </w:rPr>
              <w:t xml:space="preserve">Men </w:t>
            </w:r>
          </w:p>
        </w:tc>
      </w:tr>
      <w:tr w:rsidR="00D871EB" w:rsidRPr="004E1007" w:rsidTr="006F6A80">
        <w:trPr>
          <w:trHeight w:val="377"/>
        </w:trPr>
        <w:tc>
          <w:tcPr>
            <w:tcW w:w="5670" w:type="dxa"/>
            <w:shd w:val="clear" w:color="auto" w:fill="auto"/>
            <w:hideMark/>
          </w:tcPr>
          <w:p w:rsidR="00D871EB" w:rsidRPr="004E1007" w:rsidRDefault="004B044C"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E</w:t>
            </w:r>
            <w:r w:rsidR="00E65FCB" w:rsidRPr="004E1007">
              <w:rPr>
                <w:rFonts w:ascii="Sylfaen" w:hAnsi="Sylfaen" w:cs="Helvetica"/>
              </w:rPr>
              <w:t xml:space="preserve">conomic </w:t>
            </w:r>
            <w:r w:rsidR="00930F80" w:rsidRPr="004E1007">
              <w:rPr>
                <w:rFonts w:ascii="Sylfaen" w:hAnsi="Sylfaen" w:cs="Helvetica"/>
              </w:rPr>
              <w:t>activ</w:t>
            </w:r>
            <w:r w:rsidRPr="004E1007">
              <w:rPr>
                <w:rFonts w:ascii="Sylfaen" w:hAnsi="Sylfaen" w:cs="Helvetica"/>
              </w:rPr>
              <w:t>ity rates</w:t>
            </w:r>
          </w:p>
        </w:tc>
        <w:tc>
          <w:tcPr>
            <w:tcW w:w="992"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58%</w:t>
            </w:r>
          </w:p>
        </w:tc>
        <w:tc>
          <w:tcPr>
            <w:tcW w:w="1029"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78%</w:t>
            </w:r>
          </w:p>
        </w:tc>
      </w:tr>
      <w:tr w:rsidR="00D871EB" w:rsidRPr="004E1007" w:rsidTr="006F6A80">
        <w:trPr>
          <w:trHeight w:val="343"/>
        </w:trPr>
        <w:tc>
          <w:tcPr>
            <w:tcW w:w="5670" w:type="dxa"/>
            <w:shd w:val="clear" w:color="auto" w:fill="auto"/>
            <w:hideMark/>
          </w:tcPr>
          <w:p w:rsidR="00D871EB" w:rsidRPr="004E1007" w:rsidRDefault="00E65FC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 xml:space="preserve">Employment rates </w:t>
            </w:r>
          </w:p>
        </w:tc>
        <w:tc>
          <w:tcPr>
            <w:tcW w:w="992"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53%</w:t>
            </w:r>
          </w:p>
        </w:tc>
        <w:tc>
          <w:tcPr>
            <w:tcW w:w="1029"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67%</w:t>
            </w:r>
          </w:p>
        </w:tc>
      </w:tr>
      <w:tr w:rsidR="00D871EB" w:rsidRPr="004E1007" w:rsidTr="006F6A80">
        <w:trPr>
          <w:trHeight w:val="309"/>
        </w:trPr>
        <w:tc>
          <w:tcPr>
            <w:tcW w:w="5670" w:type="dxa"/>
            <w:shd w:val="clear" w:color="auto" w:fill="auto"/>
            <w:hideMark/>
          </w:tcPr>
          <w:p w:rsidR="00D871EB" w:rsidRPr="004E1007" w:rsidRDefault="00E65FC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Unemployment rates</w:t>
            </w:r>
          </w:p>
        </w:tc>
        <w:tc>
          <w:tcPr>
            <w:tcW w:w="992" w:type="dxa"/>
            <w:shd w:val="clear" w:color="auto" w:fill="auto"/>
            <w:hideMark/>
          </w:tcPr>
          <w:p w:rsidR="00D871EB" w:rsidRPr="004E1007" w:rsidRDefault="00D871EB" w:rsidP="00394AE8">
            <w:pPr>
              <w:widowControl w:val="0"/>
              <w:autoSpaceDE w:val="0"/>
              <w:autoSpaceDN w:val="0"/>
              <w:adjustRightInd w:val="0"/>
              <w:spacing w:before="40" w:after="40" w:line="276" w:lineRule="auto"/>
              <w:rPr>
                <w:rFonts w:ascii="Sylfaen" w:hAnsi="Sylfaen" w:cs="Helvetica"/>
              </w:rPr>
            </w:pPr>
            <w:r w:rsidRPr="004E1007">
              <w:rPr>
                <w:rFonts w:ascii="Sylfaen" w:hAnsi="Sylfaen" w:cs="Helvetica"/>
              </w:rPr>
              <w:t>5%</w:t>
            </w:r>
          </w:p>
        </w:tc>
        <w:tc>
          <w:tcPr>
            <w:tcW w:w="1029" w:type="dxa"/>
            <w:shd w:val="clear" w:color="auto" w:fill="auto"/>
            <w:hideMark/>
          </w:tcPr>
          <w:p w:rsidR="00D871EB" w:rsidRPr="004E1007" w:rsidRDefault="00D871EB" w:rsidP="00394AE8">
            <w:pPr>
              <w:keepNext/>
              <w:widowControl w:val="0"/>
              <w:autoSpaceDE w:val="0"/>
              <w:autoSpaceDN w:val="0"/>
              <w:adjustRightInd w:val="0"/>
              <w:spacing w:before="40" w:after="40" w:line="276" w:lineRule="auto"/>
              <w:rPr>
                <w:rFonts w:ascii="Sylfaen" w:hAnsi="Sylfaen" w:cs="Helvetica"/>
              </w:rPr>
            </w:pPr>
            <w:r w:rsidRPr="004E1007">
              <w:rPr>
                <w:rFonts w:ascii="Sylfaen" w:hAnsi="Sylfaen" w:cs="Helvetica"/>
              </w:rPr>
              <w:t>11%</w:t>
            </w:r>
          </w:p>
        </w:tc>
      </w:tr>
    </w:tbl>
    <w:p w:rsidR="00D871EB" w:rsidRPr="004E1007" w:rsidRDefault="006F6A80" w:rsidP="00394AE8">
      <w:pPr>
        <w:pStyle w:val="Caption"/>
        <w:spacing w:before="200" w:after="200" w:line="276" w:lineRule="auto"/>
        <w:rPr>
          <w:rFonts w:ascii="Sylfaen" w:hAnsi="Sylfaen"/>
          <w:bCs w:val="0"/>
          <w:sz w:val="24"/>
          <w:szCs w:val="24"/>
        </w:rPr>
      </w:pPr>
      <w:r w:rsidRPr="004E1007">
        <w:rPr>
          <w:rFonts w:ascii="Sylfaen" w:hAnsi="Sylfaen"/>
          <w:bCs w:val="0"/>
          <w:sz w:val="24"/>
          <w:szCs w:val="24"/>
        </w:rPr>
        <w:t>Source: National Statistics Office</w:t>
      </w:r>
      <w:r w:rsidR="006C387C" w:rsidRPr="004E1007">
        <w:rPr>
          <w:rFonts w:ascii="Sylfaen" w:hAnsi="Sylfaen"/>
          <w:bCs w:val="0"/>
          <w:sz w:val="24"/>
          <w:szCs w:val="24"/>
        </w:rPr>
        <w:t>, 2018</w:t>
      </w:r>
    </w:p>
    <w:p w:rsidR="00C84D92" w:rsidRPr="004E1007" w:rsidRDefault="00104509"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 xml:space="preserve">In regard to the women’s economic empowerment, it is very </w:t>
      </w:r>
      <w:r w:rsidR="00930F80" w:rsidRPr="004E1007">
        <w:rPr>
          <w:rFonts w:ascii="Sylfaen" w:hAnsi="Sylfaen"/>
        </w:rPr>
        <w:t>important</w:t>
      </w:r>
      <w:r w:rsidRPr="004E1007">
        <w:rPr>
          <w:rFonts w:ascii="Sylfaen" w:hAnsi="Sylfaen"/>
        </w:rPr>
        <w:t xml:space="preserve"> to study the reasons of their low economic activ</w:t>
      </w:r>
      <w:r w:rsidR="00BF663F" w:rsidRPr="004E1007">
        <w:rPr>
          <w:rFonts w:ascii="Sylfaen" w:hAnsi="Sylfaen"/>
        </w:rPr>
        <w:t>ity</w:t>
      </w:r>
      <w:r w:rsidRPr="004E1007">
        <w:rPr>
          <w:rFonts w:ascii="Sylfaen" w:hAnsi="Sylfaen"/>
        </w:rPr>
        <w:t>, which will enable policy makers to carry out the right policy for increasing the economic activ</w:t>
      </w:r>
      <w:r w:rsidR="00EC7FD1" w:rsidRPr="004E1007">
        <w:rPr>
          <w:rFonts w:ascii="Sylfaen" w:hAnsi="Sylfaen"/>
        </w:rPr>
        <w:t xml:space="preserve">ity rates </w:t>
      </w:r>
      <w:r w:rsidRPr="004E1007">
        <w:rPr>
          <w:rFonts w:ascii="Sylfaen" w:hAnsi="Sylfaen"/>
        </w:rPr>
        <w:t xml:space="preserve">among this group of population. According to the study carried </w:t>
      </w:r>
      <w:r w:rsidR="00930F80" w:rsidRPr="004E1007">
        <w:rPr>
          <w:rFonts w:ascii="Sylfaen" w:hAnsi="Sylfaen"/>
        </w:rPr>
        <w:t>out</w:t>
      </w:r>
      <w:r w:rsidRPr="004E1007">
        <w:rPr>
          <w:rFonts w:ascii="Sylfaen" w:hAnsi="Sylfaen"/>
        </w:rPr>
        <w:t xml:space="preserve"> by UN Women, the primary reason of low economic activ</w:t>
      </w:r>
      <w:r w:rsidR="00D566F9" w:rsidRPr="004E1007">
        <w:rPr>
          <w:rFonts w:ascii="Sylfaen" w:hAnsi="Sylfaen"/>
        </w:rPr>
        <w:t xml:space="preserve">ity </w:t>
      </w:r>
      <w:r w:rsidRPr="004E1007">
        <w:rPr>
          <w:rFonts w:ascii="Sylfaen" w:hAnsi="Sylfaen"/>
        </w:rPr>
        <w:t xml:space="preserve">is associated with the gender-based division of labor among the </w:t>
      </w:r>
      <w:r w:rsidR="00F17EF0" w:rsidRPr="004E1007">
        <w:rPr>
          <w:rFonts w:ascii="Sylfaen" w:hAnsi="Sylfaen"/>
        </w:rPr>
        <w:t>p</w:t>
      </w:r>
      <w:r w:rsidRPr="004E1007">
        <w:rPr>
          <w:rFonts w:ascii="Sylfaen" w:hAnsi="Sylfaen"/>
        </w:rPr>
        <w:t>ublic, and</w:t>
      </w:r>
      <w:r w:rsidR="00C84D92" w:rsidRPr="004E1007">
        <w:rPr>
          <w:rFonts w:ascii="Sylfaen" w:hAnsi="Sylfaen"/>
        </w:rPr>
        <w:t xml:space="preserve"> unpaid work performed by women</w:t>
      </w:r>
      <w:r w:rsidR="002D13A3" w:rsidRPr="004E1007">
        <w:rPr>
          <w:rStyle w:val="FootnoteReference"/>
          <w:rFonts w:ascii="Sylfaen" w:hAnsi="Sylfaen"/>
        </w:rPr>
        <w:footnoteReference w:id="5"/>
      </w:r>
      <w:r w:rsidR="00401A2A" w:rsidRPr="004E1007">
        <w:rPr>
          <w:rFonts w:ascii="Sylfaen" w:hAnsi="Sylfaen"/>
        </w:rPr>
        <w:t>.</w:t>
      </w:r>
    </w:p>
    <w:p w:rsidR="003D08EA" w:rsidRPr="004E1007" w:rsidRDefault="00C84D92"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The women explain their economic inacti</w:t>
      </w:r>
      <w:r w:rsidR="007F463D" w:rsidRPr="004E1007">
        <w:rPr>
          <w:rFonts w:ascii="Sylfaen" w:hAnsi="Sylfaen"/>
        </w:rPr>
        <w:t xml:space="preserve">vity </w:t>
      </w:r>
      <w:r w:rsidR="00D44D89" w:rsidRPr="004E1007">
        <w:rPr>
          <w:rFonts w:ascii="Sylfaen" w:hAnsi="Sylfaen"/>
        </w:rPr>
        <w:t>the following way: 40% of unemployed women say</w:t>
      </w:r>
      <w:r w:rsidR="00506C43" w:rsidRPr="004E1007">
        <w:rPr>
          <w:rFonts w:ascii="Sylfaen" w:hAnsi="Sylfaen"/>
        </w:rPr>
        <w:t>s</w:t>
      </w:r>
      <w:r w:rsidR="00D44D89" w:rsidRPr="004E1007">
        <w:rPr>
          <w:rFonts w:ascii="Sylfaen" w:hAnsi="Sylfaen"/>
        </w:rPr>
        <w:t xml:space="preserve"> that they do not work because of ‘personal and family reasons’. Besides, 24% of women prefer</w:t>
      </w:r>
      <w:r w:rsidR="00506C43" w:rsidRPr="004E1007">
        <w:rPr>
          <w:rFonts w:ascii="Sylfaen" w:hAnsi="Sylfaen"/>
        </w:rPr>
        <w:t>s</w:t>
      </w:r>
      <w:r w:rsidR="003D08EA" w:rsidRPr="004E1007">
        <w:rPr>
          <w:rFonts w:ascii="Sylfaen" w:hAnsi="Sylfaen"/>
        </w:rPr>
        <w:t xml:space="preserve"> to stay at home and </w:t>
      </w:r>
      <w:r w:rsidR="00285116" w:rsidRPr="004E1007">
        <w:rPr>
          <w:rFonts w:ascii="Sylfaen" w:hAnsi="Sylfaen"/>
        </w:rPr>
        <w:t xml:space="preserve">provide </w:t>
      </w:r>
      <w:r w:rsidR="003D08EA" w:rsidRPr="004E1007">
        <w:rPr>
          <w:rFonts w:ascii="Sylfaen" w:hAnsi="Sylfaen"/>
        </w:rPr>
        <w:t xml:space="preserve">care </w:t>
      </w:r>
      <w:r w:rsidR="00285116" w:rsidRPr="004E1007">
        <w:rPr>
          <w:rFonts w:ascii="Sylfaen" w:hAnsi="Sylfaen"/>
        </w:rPr>
        <w:t xml:space="preserve">to their </w:t>
      </w:r>
      <w:r w:rsidR="003D08EA" w:rsidRPr="004E1007">
        <w:rPr>
          <w:rFonts w:ascii="Sylfaen" w:hAnsi="Sylfaen"/>
        </w:rPr>
        <w:t xml:space="preserve">children rather than to work. One </w:t>
      </w:r>
      <w:r w:rsidR="00FE0A53" w:rsidRPr="004E1007">
        <w:rPr>
          <w:rFonts w:ascii="Sylfaen" w:hAnsi="Sylfaen"/>
        </w:rPr>
        <w:t>in</w:t>
      </w:r>
      <w:r w:rsidR="003D08EA" w:rsidRPr="004E1007">
        <w:rPr>
          <w:rFonts w:ascii="Sylfaen" w:hAnsi="Sylfaen"/>
        </w:rPr>
        <w:t xml:space="preserve"> five non-working women point</w:t>
      </w:r>
      <w:r w:rsidR="00481BB5" w:rsidRPr="004E1007">
        <w:rPr>
          <w:rFonts w:ascii="Sylfaen" w:hAnsi="Sylfaen"/>
        </w:rPr>
        <w:t>s</w:t>
      </w:r>
      <w:r w:rsidR="003D08EA" w:rsidRPr="004E1007">
        <w:rPr>
          <w:rFonts w:ascii="Sylfaen" w:hAnsi="Sylfaen"/>
        </w:rPr>
        <w:t xml:space="preserve"> out that they do so because of the preference of their husbands. Alternatively, in case of men</w:t>
      </w:r>
      <w:r w:rsidR="00481BB5" w:rsidRPr="004E1007">
        <w:rPr>
          <w:rFonts w:ascii="Sylfaen" w:hAnsi="Sylfaen"/>
        </w:rPr>
        <w:t>,</w:t>
      </w:r>
      <w:r w:rsidR="003D08EA" w:rsidRPr="004E1007">
        <w:rPr>
          <w:rFonts w:ascii="Sylfaen" w:hAnsi="Sylfaen"/>
        </w:rPr>
        <w:t xml:space="preserve"> only one </w:t>
      </w:r>
      <w:r w:rsidR="00481BB5" w:rsidRPr="004E1007">
        <w:rPr>
          <w:rFonts w:ascii="Sylfaen" w:hAnsi="Sylfaen"/>
        </w:rPr>
        <w:t>in</w:t>
      </w:r>
      <w:r w:rsidR="003D08EA" w:rsidRPr="004E1007">
        <w:rPr>
          <w:rFonts w:ascii="Sylfaen" w:hAnsi="Sylfaen"/>
        </w:rPr>
        <w:t xml:space="preserve"> fifty would wish to do the same</w:t>
      </w:r>
      <w:r w:rsidR="003D08EA" w:rsidRPr="004E1007">
        <w:rPr>
          <w:rStyle w:val="FootnoteReference"/>
          <w:rFonts w:ascii="Sylfaen" w:hAnsi="Sylfaen"/>
        </w:rPr>
        <w:footnoteReference w:id="6"/>
      </w:r>
      <w:r w:rsidR="003D08EA" w:rsidRPr="004E1007">
        <w:rPr>
          <w:rFonts w:ascii="Sylfaen" w:hAnsi="Sylfaen"/>
        </w:rPr>
        <w:t>.</w:t>
      </w:r>
    </w:p>
    <w:p w:rsidR="00401A2A" w:rsidRPr="004E1007" w:rsidRDefault="003D08EA"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Women having a housewife status dedicate 74% of their time to the family and personal work, and as they say, this is the reason of their unemployment. Those women, who say that they do not work but are</w:t>
      </w:r>
      <w:r w:rsidR="00E86034" w:rsidRPr="004E1007">
        <w:rPr>
          <w:rFonts w:ascii="Sylfaen" w:hAnsi="Sylfaen"/>
        </w:rPr>
        <w:t xml:space="preserve"> not</w:t>
      </w:r>
      <w:r w:rsidRPr="004E1007">
        <w:rPr>
          <w:rFonts w:ascii="Sylfaen" w:hAnsi="Sylfaen"/>
        </w:rPr>
        <w:t xml:space="preserve"> housewives</w:t>
      </w:r>
      <w:r w:rsidR="00E86034" w:rsidRPr="004E1007">
        <w:rPr>
          <w:rFonts w:ascii="Sylfaen" w:hAnsi="Sylfaen"/>
        </w:rPr>
        <w:t xml:space="preserve"> either</w:t>
      </w:r>
      <w:r w:rsidRPr="004E1007">
        <w:rPr>
          <w:rFonts w:ascii="Sylfaen" w:hAnsi="Sylfaen"/>
        </w:rPr>
        <w:t>, dedicate 37% of their time to similar activities.</w:t>
      </w:r>
      <w:r w:rsidR="00E22F9C" w:rsidRPr="004E1007">
        <w:rPr>
          <w:rFonts w:ascii="Sylfaen" w:hAnsi="Sylfaen"/>
        </w:rPr>
        <w:t xml:space="preserve"> This clearly indicates that domestic work, i.e. unpaid work of women is the main cause of differences between the women’s and men’s participation in labor force. </w:t>
      </w:r>
      <w:r w:rsidR="00930F80" w:rsidRPr="004E1007">
        <w:rPr>
          <w:rFonts w:ascii="Sylfaen" w:hAnsi="Sylfaen"/>
        </w:rPr>
        <w:t xml:space="preserve">In this regard we should single out the care responsibilities, which creates </w:t>
      </w:r>
      <w:r w:rsidR="00FF3776" w:rsidRPr="004E1007">
        <w:rPr>
          <w:rFonts w:ascii="Sylfaen" w:hAnsi="Sylfaen"/>
        </w:rPr>
        <w:t xml:space="preserve">a </w:t>
      </w:r>
      <w:r w:rsidR="00930F80" w:rsidRPr="004E1007">
        <w:rPr>
          <w:rFonts w:ascii="Sylfaen" w:hAnsi="Sylfaen"/>
        </w:rPr>
        <w:t xml:space="preserve">disproportionate burden for a woman. </w:t>
      </w:r>
      <w:r w:rsidR="00E22F9C" w:rsidRPr="004E1007">
        <w:rPr>
          <w:rFonts w:ascii="Sylfaen" w:hAnsi="Sylfaen"/>
        </w:rPr>
        <w:t xml:space="preserve">According to the same </w:t>
      </w:r>
      <w:r w:rsidR="009616B9" w:rsidRPr="004E1007">
        <w:rPr>
          <w:rFonts w:ascii="Sylfaen" w:hAnsi="Sylfaen"/>
        </w:rPr>
        <w:t>study</w:t>
      </w:r>
      <w:r w:rsidR="00E22F9C" w:rsidRPr="004E1007">
        <w:rPr>
          <w:rFonts w:ascii="Sylfaen" w:hAnsi="Sylfaen"/>
        </w:rPr>
        <w:t xml:space="preserve">, </w:t>
      </w:r>
      <w:r w:rsidR="009616B9" w:rsidRPr="004E1007">
        <w:rPr>
          <w:rFonts w:ascii="Sylfaen" w:hAnsi="Sylfaen"/>
        </w:rPr>
        <w:t xml:space="preserve">the reproductive age limit (18-45) in Georgia is associated with less participation of women in labor force. </w:t>
      </w:r>
      <w:r w:rsidR="00433FA0" w:rsidRPr="004E1007">
        <w:rPr>
          <w:rFonts w:ascii="Sylfaen" w:hAnsi="Sylfaen"/>
        </w:rPr>
        <w:t xml:space="preserve">Getting education is mentioned to be the main cause for the age group of 18-24, but then </w:t>
      </w:r>
      <w:r w:rsidR="00E13CB0" w:rsidRPr="004E1007">
        <w:rPr>
          <w:rFonts w:ascii="Sylfaen" w:hAnsi="Sylfaen"/>
        </w:rPr>
        <w:t>being a housewife and functions related to domestic activities are identified much more frequently as the causes of unemployment.</w:t>
      </w:r>
    </w:p>
    <w:p w:rsidR="00E15C08" w:rsidRPr="004E1007" w:rsidRDefault="00066A58" w:rsidP="006E6ACF">
      <w:pPr>
        <w:pStyle w:val="Caption"/>
        <w:keepNext/>
        <w:spacing w:before="120" w:after="120"/>
        <w:rPr>
          <w:rFonts w:ascii="Sylfaen" w:hAnsi="Sylfaen"/>
          <w:b w:val="0"/>
          <w:bCs w:val="0"/>
          <w:sz w:val="24"/>
          <w:szCs w:val="24"/>
        </w:rPr>
      </w:pPr>
      <w:r w:rsidRPr="004E1007">
        <w:rPr>
          <w:rFonts w:ascii="Sylfaen" w:hAnsi="Sylfaen"/>
          <w:b w:val="0"/>
          <w:bCs w:val="0"/>
          <w:sz w:val="24"/>
          <w:szCs w:val="24"/>
        </w:rPr>
        <w:lastRenderedPageBreak/>
        <w:t>Fig</w:t>
      </w:r>
      <w:r w:rsidR="00D659CB" w:rsidRPr="004E1007">
        <w:rPr>
          <w:rFonts w:ascii="Sylfaen" w:hAnsi="Sylfaen"/>
          <w:b w:val="0"/>
          <w:bCs w:val="0"/>
          <w:sz w:val="24"/>
          <w:szCs w:val="24"/>
        </w:rPr>
        <w:t>u</w:t>
      </w:r>
      <w:r w:rsidRPr="004E1007">
        <w:rPr>
          <w:rFonts w:ascii="Sylfaen" w:hAnsi="Sylfaen"/>
          <w:b w:val="0"/>
          <w:bCs w:val="0"/>
          <w:sz w:val="24"/>
          <w:szCs w:val="24"/>
        </w:rPr>
        <w:t>re</w:t>
      </w:r>
      <w:r w:rsidR="00500257" w:rsidRPr="004E1007">
        <w:rPr>
          <w:rFonts w:ascii="Sylfaen" w:hAnsi="Sylfaen"/>
          <w:b w:val="0"/>
          <w:bCs w:val="0"/>
          <w:sz w:val="24"/>
          <w:szCs w:val="24"/>
        </w:rPr>
        <w:t xml:space="preserve"> 1</w:t>
      </w:r>
      <w:r w:rsidR="00E15C08" w:rsidRPr="004E1007">
        <w:rPr>
          <w:rFonts w:ascii="Sylfaen" w:hAnsi="Sylfaen"/>
          <w:b w:val="0"/>
          <w:bCs w:val="0"/>
          <w:sz w:val="24"/>
          <w:szCs w:val="24"/>
        </w:rPr>
        <w:t>:</w:t>
      </w:r>
      <w:r w:rsidR="00E15C08" w:rsidRPr="004E1007">
        <w:rPr>
          <w:rFonts w:ascii="Sylfaen" w:hAnsi="Sylfaen"/>
          <w:sz w:val="24"/>
          <w:szCs w:val="24"/>
        </w:rPr>
        <w:t xml:space="preserve"> </w:t>
      </w:r>
      <w:r w:rsidRPr="004E1007">
        <w:rPr>
          <w:rFonts w:ascii="Sylfaen" w:hAnsi="Sylfaen"/>
          <w:b w:val="0"/>
          <w:bCs w:val="0"/>
          <w:sz w:val="24"/>
          <w:szCs w:val="24"/>
        </w:rPr>
        <w:t>Probability of participation in labor force per age and gender</w:t>
      </w:r>
    </w:p>
    <w:p w:rsidR="006C387C" w:rsidRPr="004E1007" w:rsidRDefault="00711951" w:rsidP="001952AF">
      <w:pPr>
        <w:keepNext/>
        <w:widowControl w:val="0"/>
        <w:autoSpaceDE w:val="0"/>
        <w:autoSpaceDN w:val="0"/>
        <w:adjustRightInd w:val="0"/>
        <w:spacing w:before="200" w:after="200" w:line="276" w:lineRule="auto"/>
        <w:rPr>
          <w:rFonts w:ascii="Sylfaen" w:hAnsi="Sylfaen"/>
        </w:rPr>
      </w:pPr>
      <w:r w:rsidRPr="004E1007">
        <w:rPr>
          <w:rFonts w:ascii="Sylfaen" w:hAnsi="Sylfaen" w:cs="Helvetica"/>
          <w:noProof/>
        </w:rPr>
        <w:drawing>
          <wp:inline distT="0" distB="0" distL="0" distR="0">
            <wp:extent cx="5261610" cy="2194560"/>
            <wp:effectExtent l="0" t="0" r="0" b="0"/>
            <wp:docPr id="1" name="Picture 1" descr="Screen Shot 2019-05-20 at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creen Shot 2019-05-20 at 2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1610" cy="2194560"/>
                    </a:xfrm>
                    <a:prstGeom prst="rect">
                      <a:avLst/>
                    </a:prstGeom>
                    <a:noFill/>
                    <a:ln>
                      <a:noFill/>
                    </a:ln>
                  </pic:spPr>
                </pic:pic>
              </a:graphicData>
            </a:graphic>
          </wp:inline>
        </w:drawing>
      </w:r>
    </w:p>
    <w:p w:rsidR="00D871EB" w:rsidRPr="004E1007" w:rsidRDefault="006F6A80" w:rsidP="006E6ACF">
      <w:pPr>
        <w:pStyle w:val="Caption"/>
        <w:spacing w:before="200" w:after="200" w:line="276" w:lineRule="auto"/>
        <w:rPr>
          <w:rFonts w:ascii="Sylfaen" w:hAnsi="Sylfaen"/>
          <w:b w:val="0"/>
          <w:bCs w:val="0"/>
          <w:sz w:val="24"/>
          <w:szCs w:val="24"/>
        </w:rPr>
      </w:pPr>
      <w:r w:rsidRPr="004E1007">
        <w:rPr>
          <w:rFonts w:ascii="Sylfaen" w:hAnsi="Sylfaen"/>
          <w:b w:val="0"/>
          <w:bCs w:val="0"/>
          <w:sz w:val="24"/>
          <w:szCs w:val="24"/>
        </w:rPr>
        <w:t>Source:</w:t>
      </w:r>
      <w:r w:rsidR="006C387C" w:rsidRPr="004E1007">
        <w:rPr>
          <w:rFonts w:ascii="Sylfaen" w:hAnsi="Sylfaen"/>
          <w:b w:val="0"/>
          <w:bCs w:val="0"/>
          <w:sz w:val="24"/>
          <w:szCs w:val="24"/>
        </w:rPr>
        <w:t xml:space="preserve"> </w:t>
      </w:r>
      <w:r w:rsidR="00D659CB" w:rsidRPr="004E1007">
        <w:rPr>
          <w:rFonts w:ascii="Sylfaen" w:hAnsi="Sylfaen"/>
          <w:b w:val="0"/>
          <w:bCs w:val="0"/>
          <w:sz w:val="24"/>
          <w:szCs w:val="24"/>
        </w:rPr>
        <w:t xml:space="preserve">UN Women, Georgia Country Office, </w:t>
      </w:r>
      <w:r w:rsidR="006C387C" w:rsidRPr="004E1007">
        <w:rPr>
          <w:rFonts w:ascii="Sylfaen" w:hAnsi="Sylfaen"/>
          <w:b w:val="0"/>
          <w:bCs w:val="0"/>
          <w:sz w:val="24"/>
          <w:szCs w:val="24"/>
        </w:rPr>
        <w:t>2018</w:t>
      </w:r>
    </w:p>
    <w:p w:rsidR="00F72ED9" w:rsidRPr="004E1007" w:rsidRDefault="00E42BA4"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 xml:space="preserve">Less financial motivation serves as another factor of economic inactivity among women, which is demonstrated in </w:t>
      </w:r>
      <w:r w:rsidR="00501581" w:rsidRPr="004E1007">
        <w:rPr>
          <w:rFonts w:ascii="Sylfaen" w:hAnsi="Sylfaen"/>
        </w:rPr>
        <w:t xml:space="preserve">the </w:t>
      </w:r>
      <w:r w:rsidRPr="004E1007">
        <w:rPr>
          <w:rFonts w:ascii="Sylfaen" w:hAnsi="Sylfaen"/>
        </w:rPr>
        <w:t xml:space="preserve">pay gap. </w:t>
      </w:r>
      <w:r w:rsidR="00930F80" w:rsidRPr="004E1007">
        <w:rPr>
          <w:rFonts w:ascii="Sylfaen" w:hAnsi="Sylfaen"/>
        </w:rPr>
        <w:t xml:space="preserve">According to the UN Women Georgia Country Office, the gender gap between the average nominal salary of women and men </w:t>
      </w:r>
      <w:r w:rsidR="0036561B" w:rsidRPr="004E1007">
        <w:rPr>
          <w:rFonts w:ascii="Sylfaen" w:hAnsi="Sylfaen"/>
        </w:rPr>
        <w:t xml:space="preserve">was </w:t>
      </w:r>
      <w:r w:rsidR="00930F80" w:rsidRPr="004E1007">
        <w:rPr>
          <w:rFonts w:ascii="Sylfaen" w:hAnsi="Sylfaen"/>
        </w:rPr>
        <w:t>reduced slightly from 36.9 per cent in 2014 to 34.5 per cent in 2016, although it is still high, and it exists in almost all economic sectors</w:t>
      </w:r>
      <w:r w:rsidR="00930F80" w:rsidRPr="004E1007">
        <w:rPr>
          <w:rStyle w:val="FootnoteReference"/>
          <w:rFonts w:ascii="Sylfaen" w:hAnsi="Sylfaen"/>
        </w:rPr>
        <w:footnoteReference w:id="7"/>
      </w:r>
      <w:r w:rsidR="00930F80" w:rsidRPr="004E1007">
        <w:rPr>
          <w:rFonts w:ascii="Sylfaen" w:hAnsi="Sylfaen"/>
        </w:rPr>
        <w:t xml:space="preserve">. </w:t>
      </w:r>
    </w:p>
    <w:p w:rsidR="00F72ED9" w:rsidRPr="004E1007" w:rsidRDefault="006C414C"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As shown in the Figure 2, women earn much less than men. A significant part of women say</w:t>
      </w:r>
      <w:r w:rsidR="00F61143" w:rsidRPr="004E1007">
        <w:rPr>
          <w:rFonts w:ascii="Sylfaen" w:hAnsi="Sylfaen"/>
        </w:rPr>
        <w:t>s</w:t>
      </w:r>
      <w:r w:rsidRPr="004E1007">
        <w:rPr>
          <w:rFonts w:ascii="Sylfaen" w:hAnsi="Sylfaen"/>
        </w:rPr>
        <w:t xml:space="preserve"> that they do not work because the wages in available jobs are insufficient, or they have left their jobs due to insufficient salaries, or never looked for a job primarily because the available jobs did not offer adequate wages.</w:t>
      </w:r>
      <w:r w:rsidR="00F72ED9" w:rsidRPr="004E1007">
        <w:rPr>
          <w:rFonts w:ascii="Sylfaen" w:hAnsi="Sylfaen"/>
        </w:rPr>
        <w:t xml:space="preserve"> </w:t>
      </w:r>
    </w:p>
    <w:p w:rsidR="00500257" w:rsidRPr="004E1007" w:rsidRDefault="005D71E1" w:rsidP="006E6ACF">
      <w:pPr>
        <w:pStyle w:val="Caption"/>
        <w:keepNext/>
        <w:spacing w:before="40" w:after="40" w:line="360" w:lineRule="auto"/>
        <w:jc w:val="both"/>
        <w:rPr>
          <w:rFonts w:ascii="Sylfaen" w:hAnsi="Sylfaen"/>
          <w:b w:val="0"/>
          <w:bCs w:val="0"/>
          <w:sz w:val="24"/>
          <w:szCs w:val="24"/>
        </w:rPr>
      </w:pPr>
      <w:r w:rsidRPr="004E1007">
        <w:rPr>
          <w:rFonts w:ascii="Sylfaen" w:hAnsi="Sylfaen"/>
          <w:b w:val="0"/>
          <w:bCs w:val="0"/>
          <w:sz w:val="24"/>
          <w:szCs w:val="24"/>
        </w:rPr>
        <w:t xml:space="preserve">Figure </w:t>
      </w:r>
      <w:r w:rsidR="00500257" w:rsidRPr="004E1007">
        <w:rPr>
          <w:rFonts w:ascii="Sylfaen" w:hAnsi="Sylfaen"/>
          <w:b w:val="0"/>
          <w:bCs w:val="0"/>
          <w:sz w:val="24"/>
          <w:szCs w:val="24"/>
        </w:rPr>
        <w:t xml:space="preserve">2: </w:t>
      </w:r>
      <w:r w:rsidR="00915589" w:rsidRPr="004E1007">
        <w:rPr>
          <w:rFonts w:ascii="Sylfaen" w:hAnsi="Sylfaen"/>
          <w:b w:val="0"/>
          <w:bCs w:val="0"/>
          <w:sz w:val="24"/>
          <w:szCs w:val="24"/>
        </w:rPr>
        <w:t>Ratio of wages of men and women</w:t>
      </w:r>
      <w:r w:rsidR="00500257" w:rsidRPr="004E1007">
        <w:rPr>
          <w:rFonts w:ascii="Sylfaen" w:hAnsi="Sylfaen"/>
          <w:b w:val="0"/>
          <w:bCs w:val="0"/>
          <w:sz w:val="24"/>
          <w:szCs w:val="24"/>
        </w:rPr>
        <w:t xml:space="preserve"> </w:t>
      </w:r>
    </w:p>
    <w:p w:rsidR="00F77722" w:rsidRPr="004E1007" w:rsidRDefault="00711951" w:rsidP="006E6ACF">
      <w:pPr>
        <w:keepNext/>
        <w:widowControl w:val="0"/>
        <w:autoSpaceDE w:val="0"/>
        <w:autoSpaceDN w:val="0"/>
        <w:adjustRightInd w:val="0"/>
        <w:spacing w:before="40" w:after="40"/>
        <w:jc w:val="both"/>
        <w:rPr>
          <w:rFonts w:ascii="Sylfaen" w:hAnsi="Sylfaen"/>
        </w:rPr>
      </w:pPr>
      <w:r w:rsidRPr="004E1007">
        <w:rPr>
          <w:rFonts w:ascii="Sylfaen" w:hAnsi="Sylfaen"/>
          <w:noProof/>
        </w:rPr>
        <w:drawing>
          <wp:inline distT="0" distB="0" distL="0" distR="0">
            <wp:extent cx="3085200" cy="1735200"/>
            <wp:effectExtent l="0" t="0" r="0" b="5080"/>
            <wp:docPr id="12" name="Content Placeholder 3" descr="Description: Screen Shot 2019-03-16 at 20.15.3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tent Placeholder 3" descr="Description: Screen Shot 2019-03-16 at 20.15.39.png"/>
                    <pic:cNvPicPr>
                      <a:picLocks/>
                    </pic:cNvPicPr>
                  </pic:nvPicPr>
                  <pic:blipFill>
                    <a:blip r:embed="rId13">
                      <a:extLst>
                        <a:ext uri="{28A0092B-C50C-407E-A947-70E740481C1C}">
                          <a14:useLocalDpi xmlns:a14="http://schemas.microsoft.com/office/drawing/2010/main" val="0"/>
                        </a:ext>
                      </a:extLst>
                    </a:blip>
                    <a:srcRect l="-7066" r="-7066"/>
                    <a:stretch>
                      <a:fillRect/>
                    </a:stretch>
                  </pic:blipFill>
                  <pic:spPr bwMode="auto">
                    <a:xfrm>
                      <a:off x="0" y="0"/>
                      <a:ext cx="3085200" cy="1735200"/>
                    </a:xfrm>
                    <a:prstGeom prst="rect">
                      <a:avLst/>
                    </a:prstGeom>
                    <a:noFill/>
                    <a:ln>
                      <a:noFill/>
                    </a:ln>
                  </pic:spPr>
                </pic:pic>
              </a:graphicData>
            </a:graphic>
          </wp:inline>
        </w:drawing>
      </w:r>
    </w:p>
    <w:p w:rsidR="00500257" w:rsidRPr="004E1007" w:rsidRDefault="006F6A80" w:rsidP="006E6ACF">
      <w:pPr>
        <w:pStyle w:val="Caption"/>
        <w:spacing w:before="40" w:after="40"/>
        <w:jc w:val="both"/>
        <w:rPr>
          <w:rFonts w:ascii="Sylfaen" w:hAnsi="Sylfaen"/>
          <w:b w:val="0"/>
          <w:bCs w:val="0"/>
          <w:sz w:val="24"/>
          <w:szCs w:val="24"/>
        </w:rPr>
      </w:pPr>
      <w:r w:rsidRPr="004E1007">
        <w:rPr>
          <w:rFonts w:ascii="Sylfaen" w:hAnsi="Sylfaen"/>
          <w:b w:val="0"/>
          <w:bCs w:val="0"/>
          <w:sz w:val="24"/>
          <w:szCs w:val="24"/>
        </w:rPr>
        <w:t>Source: National Statistics Office</w:t>
      </w:r>
      <w:r w:rsidR="00500257" w:rsidRPr="004E1007">
        <w:rPr>
          <w:rFonts w:ascii="Sylfaen" w:hAnsi="Sylfaen"/>
          <w:b w:val="0"/>
          <w:bCs w:val="0"/>
          <w:sz w:val="24"/>
          <w:szCs w:val="24"/>
        </w:rPr>
        <w:t>, 2017</w:t>
      </w:r>
    </w:p>
    <w:p w:rsidR="002D13A3" w:rsidRPr="004E1007" w:rsidRDefault="002D13A3" w:rsidP="001952AF">
      <w:pPr>
        <w:widowControl w:val="0"/>
        <w:autoSpaceDE w:val="0"/>
        <w:autoSpaceDN w:val="0"/>
        <w:adjustRightInd w:val="0"/>
        <w:spacing w:before="200" w:after="200" w:line="276" w:lineRule="auto"/>
        <w:jc w:val="both"/>
        <w:rPr>
          <w:rFonts w:ascii="Sylfaen" w:hAnsi="Sylfaen"/>
        </w:rPr>
      </w:pPr>
    </w:p>
    <w:p w:rsidR="003A0145" w:rsidRPr="004E1007" w:rsidRDefault="00915589"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Available studies also suggest that rural women are especially vulnerable. According to UN Women</w:t>
      </w:r>
      <w:r w:rsidRPr="004E1007">
        <w:rPr>
          <w:rStyle w:val="FootnoteReference"/>
          <w:rFonts w:ascii="Sylfaen" w:hAnsi="Sylfaen"/>
        </w:rPr>
        <w:footnoteReference w:id="8"/>
      </w:r>
      <w:r w:rsidRPr="004E1007">
        <w:rPr>
          <w:rFonts w:ascii="Sylfaen" w:hAnsi="Sylfaen"/>
        </w:rPr>
        <w:t>, social and cultural barriers</w:t>
      </w:r>
      <w:r w:rsidR="00C63E33" w:rsidRPr="004E1007">
        <w:rPr>
          <w:rFonts w:ascii="Sylfaen" w:hAnsi="Sylfaen"/>
        </w:rPr>
        <w:t xml:space="preserve">, coupled with </w:t>
      </w:r>
      <w:r w:rsidR="006E2EC2" w:rsidRPr="004E1007">
        <w:rPr>
          <w:rFonts w:ascii="Sylfaen" w:hAnsi="Sylfaen"/>
        </w:rPr>
        <w:t>unpaid work</w:t>
      </w:r>
      <w:r w:rsidR="00C63E33" w:rsidRPr="004E1007">
        <w:rPr>
          <w:rFonts w:ascii="Sylfaen" w:hAnsi="Sylfaen"/>
        </w:rPr>
        <w:t>,</w:t>
      </w:r>
      <w:r w:rsidR="006E2EC2" w:rsidRPr="004E1007">
        <w:rPr>
          <w:rFonts w:ascii="Sylfaen" w:hAnsi="Sylfaen"/>
        </w:rPr>
        <w:t xml:space="preserve"> prevent the rural women to go beyond </w:t>
      </w:r>
      <w:r w:rsidR="00484611" w:rsidRPr="004E1007">
        <w:rPr>
          <w:rFonts w:ascii="Sylfaen" w:hAnsi="Sylfaen"/>
        </w:rPr>
        <w:t xml:space="preserve">survival </w:t>
      </w:r>
      <w:r w:rsidR="006E2EC2" w:rsidRPr="004E1007">
        <w:rPr>
          <w:rFonts w:ascii="Sylfaen" w:hAnsi="Sylfaen"/>
        </w:rPr>
        <w:t>agricultural</w:t>
      </w:r>
      <w:r w:rsidR="00484611" w:rsidRPr="004E1007">
        <w:rPr>
          <w:rFonts w:ascii="Sylfaen" w:hAnsi="Sylfaen"/>
        </w:rPr>
        <w:t xml:space="preserve"> activities</w:t>
      </w:r>
      <w:r w:rsidR="00F73DD8" w:rsidRPr="004E1007">
        <w:rPr>
          <w:rFonts w:ascii="Sylfaen" w:hAnsi="Sylfaen"/>
        </w:rPr>
        <w:t>,</w:t>
      </w:r>
      <w:r w:rsidR="00484611" w:rsidRPr="004E1007">
        <w:rPr>
          <w:rFonts w:ascii="Sylfaen" w:hAnsi="Sylfaen"/>
        </w:rPr>
        <w:t xml:space="preserve"> and </w:t>
      </w:r>
      <w:r w:rsidR="00F73DD8" w:rsidRPr="004E1007">
        <w:rPr>
          <w:rFonts w:ascii="Sylfaen" w:hAnsi="Sylfaen"/>
        </w:rPr>
        <w:t xml:space="preserve">this </w:t>
      </w:r>
      <w:r w:rsidR="00484611" w:rsidRPr="004E1007">
        <w:rPr>
          <w:rFonts w:ascii="Sylfaen" w:hAnsi="Sylfaen"/>
        </w:rPr>
        <w:t xml:space="preserve">hinders their engagement in active agricultural business that </w:t>
      </w:r>
      <w:r w:rsidR="00F85F45" w:rsidRPr="004E1007">
        <w:rPr>
          <w:rFonts w:ascii="Sylfaen" w:hAnsi="Sylfaen"/>
        </w:rPr>
        <w:t>could</w:t>
      </w:r>
      <w:r w:rsidR="00484611" w:rsidRPr="004E1007">
        <w:rPr>
          <w:rFonts w:ascii="Sylfaen" w:hAnsi="Sylfaen"/>
        </w:rPr>
        <w:t xml:space="preserve"> generate revenues. Due to these traditional gender considerations, women are less engaged in other </w:t>
      </w:r>
      <w:r w:rsidR="00930F80" w:rsidRPr="004E1007">
        <w:rPr>
          <w:rFonts w:ascii="Sylfaen" w:hAnsi="Sylfaen"/>
        </w:rPr>
        <w:t>activities</w:t>
      </w:r>
      <w:r w:rsidR="00484611" w:rsidRPr="004E1007">
        <w:rPr>
          <w:rFonts w:ascii="Sylfaen" w:hAnsi="Sylfaen"/>
        </w:rPr>
        <w:t xml:space="preserve"> outside their households. As for agricultural activities, women in all the regions spend more time for cattle-rearing activities, than men. </w:t>
      </w:r>
      <w:r w:rsidR="00071C72" w:rsidRPr="004E1007">
        <w:rPr>
          <w:rFonts w:ascii="Sylfaen" w:hAnsi="Sylfaen"/>
        </w:rPr>
        <w:t>In terms of</w:t>
      </w:r>
      <w:r w:rsidR="00484611" w:rsidRPr="004E1007">
        <w:rPr>
          <w:rFonts w:ascii="Sylfaen" w:hAnsi="Sylfaen"/>
        </w:rPr>
        <w:t xml:space="preserve"> workdays spent for </w:t>
      </w:r>
      <w:r w:rsidR="00720354" w:rsidRPr="004E1007">
        <w:rPr>
          <w:rFonts w:ascii="Sylfaen" w:hAnsi="Sylfaen"/>
        </w:rPr>
        <w:t xml:space="preserve">the </w:t>
      </w:r>
      <w:r w:rsidR="00484611" w:rsidRPr="004E1007">
        <w:rPr>
          <w:rFonts w:ascii="Sylfaen" w:hAnsi="Sylfaen"/>
        </w:rPr>
        <w:t xml:space="preserve">value chain of cattle-breeding and land cultivation, women in all the regions of Georgia work more in agriculture than men. For example, compared to men, on </w:t>
      </w:r>
      <w:r w:rsidR="00930F80" w:rsidRPr="004E1007">
        <w:rPr>
          <w:rFonts w:ascii="Sylfaen" w:hAnsi="Sylfaen"/>
        </w:rPr>
        <w:t>average women</w:t>
      </w:r>
      <w:r w:rsidR="005E7976" w:rsidRPr="004E1007">
        <w:rPr>
          <w:rFonts w:ascii="Sylfaen" w:hAnsi="Sylfaen"/>
        </w:rPr>
        <w:t xml:space="preserve"> spend</w:t>
      </w:r>
      <w:r w:rsidR="00484611" w:rsidRPr="004E1007">
        <w:rPr>
          <w:rFonts w:ascii="Sylfaen" w:hAnsi="Sylfaen"/>
        </w:rPr>
        <w:t xml:space="preserve"> 80 days more in land cultivation and cattle breeding</w:t>
      </w:r>
      <w:r w:rsidR="005A17C7" w:rsidRPr="004E1007">
        <w:rPr>
          <w:rFonts w:ascii="Sylfaen" w:hAnsi="Sylfaen"/>
        </w:rPr>
        <w:t xml:space="preserve">, however, their </w:t>
      </w:r>
      <w:r w:rsidR="00930F80" w:rsidRPr="004E1007">
        <w:rPr>
          <w:rFonts w:ascii="Sylfaen" w:hAnsi="Sylfaen"/>
        </w:rPr>
        <w:t>participation</w:t>
      </w:r>
      <w:r w:rsidR="005A17C7" w:rsidRPr="004E1007">
        <w:rPr>
          <w:rFonts w:ascii="Sylfaen" w:hAnsi="Sylfaen"/>
        </w:rPr>
        <w:t xml:space="preserve"> in this work, which is mostly unpaid, is not recognized. 26.8% of economically active women work without wages, and 40% of them are </w:t>
      </w:r>
      <w:r w:rsidR="00930F80" w:rsidRPr="004E1007">
        <w:rPr>
          <w:rFonts w:ascii="Sylfaen" w:hAnsi="Sylfaen"/>
        </w:rPr>
        <w:t>engaged</w:t>
      </w:r>
      <w:r w:rsidR="005A17C7" w:rsidRPr="004E1007">
        <w:rPr>
          <w:rFonts w:ascii="Sylfaen" w:hAnsi="Sylfaen"/>
        </w:rPr>
        <w:t xml:space="preserve"> in agriculture.</w:t>
      </w:r>
    </w:p>
    <w:p w:rsidR="00E4617E" w:rsidRPr="004E1007" w:rsidRDefault="007B5B08"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 xml:space="preserve">Limited access to basic services and social infrastructure may hinder </w:t>
      </w:r>
      <w:r w:rsidR="00930F80" w:rsidRPr="004E1007">
        <w:rPr>
          <w:rFonts w:ascii="Sylfaen" w:hAnsi="Sylfaen"/>
        </w:rPr>
        <w:t>the</w:t>
      </w:r>
      <w:r w:rsidRPr="004E1007">
        <w:rPr>
          <w:rFonts w:ascii="Sylfaen" w:hAnsi="Sylfaen"/>
        </w:rPr>
        <w:t xml:space="preserve"> revenue-oriented activities even more. More than 70% of the respondents have limited access to sewerage systems, 30% do not have access to </w:t>
      </w:r>
      <w:r w:rsidR="00C73E5D" w:rsidRPr="004E1007">
        <w:rPr>
          <w:rFonts w:ascii="Sylfaen" w:hAnsi="Sylfaen"/>
        </w:rPr>
        <w:t xml:space="preserve">the </w:t>
      </w:r>
      <w:r w:rsidRPr="004E1007">
        <w:rPr>
          <w:rFonts w:ascii="Sylfaen" w:hAnsi="Sylfaen"/>
        </w:rPr>
        <w:t xml:space="preserve">waste collection service. This creates a big problem especially for women, because they perform this </w:t>
      </w:r>
      <w:r w:rsidR="00930F80" w:rsidRPr="004E1007">
        <w:rPr>
          <w:rFonts w:ascii="Sylfaen" w:hAnsi="Sylfaen"/>
        </w:rPr>
        <w:t>activity</w:t>
      </w:r>
      <w:r w:rsidRPr="004E1007">
        <w:rPr>
          <w:rFonts w:ascii="Sylfaen" w:hAnsi="Sylfaen"/>
        </w:rPr>
        <w:t xml:space="preserve"> much more frequently than men. 30.8% of the population do not have access to kindergartens</w:t>
      </w:r>
      <w:r w:rsidR="002D13A3" w:rsidRPr="004E1007">
        <w:rPr>
          <w:rStyle w:val="FootnoteReference"/>
          <w:rFonts w:ascii="Sylfaen" w:hAnsi="Sylfaen"/>
        </w:rPr>
        <w:footnoteReference w:id="9"/>
      </w:r>
      <w:r w:rsidR="002D13A3" w:rsidRPr="004E1007">
        <w:rPr>
          <w:rFonts w:ascii="Sylfaen" w:hAnsi="Sylfaen"/>
        </w:rPr>
        <w:t>.</w:t>
      </w:r>
    </w:p>
    <w:p w:rsidR="00FD1FA2" w:rsidRPr="004E1007" w:rsidRDefault="00882BC7"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L</w:t>
      </w:r>
      <w:r w:rsidR="00FC7360" w:rsidRPr="004E1007">
        <w:rPr>
          <w:rFonts w:ascii="Sylfaen" w:hAnsi="Sylfaen"/>
        </w:rPr>
        <w:t xml:space="preserve">ess participation </w:t>
      </w:r>
      <w:r w:rsidRPr="004E1007">
        <w:rPr>
          <w:rFonts w:ascii="Sylfaen" w:hAnsi="Sylfaen"/>
        </w:rPr>
        <w:t xml:space="preserve">of women </w:t>
      </w:r>
      <w:r w:rsidR="00FC7360" w:rsidRPr="004E1007">
        <w:rPr>
          <w:rFonts w:ascii="Sylfaen" w:hAnsi="Sylfaen"/>
        </w:rPr>
        <w:t>in the economy results in lower</w:t>
      </w:r>
      <w:r w:rsidR="00F1193D" w:rsidRPr="004E1007">
        <w:rPr>
          <w:rFonts w:ascii="Sylfaen" w:hAnsi="Sylfaen"/>
        </w:rPr>
        <w:t xml:space="preserve"> economic welfare and l</w:t>
      </w:r>
      <w:r w:rsidR="00A03952" w:rsidRPr="004E1007">
        <w:rPr>
          <w:rFonts w:ascii="Sylfaen" w:hAnsi="Sylfaen"/>
        </w:rPr>
        <w:t>o</w:t>
      </w:r>
      <w:r w:rsidR="00F1193D" w:rsidRPr="004E1007">
        <w:rPr>
          <w:rFonts w:ascii="Sylfaen" w:hAnsi="Sylfaen"/>
        </w:rPr>
        <w:t xml:space="preserve">w quality of women’s life. This clearly has a negative impact on the economy of the </w:t>
      </w:r>
      <w:r w:rsidR="00930F80" w:rsidRPr="004E1007">
        <w:rPr>
          <w:rFonts w:ascii="Sylfaen" w:hAnsi="Sylfaen"/>
        </w:rPr>
        <w:t>country</w:t>
      </w:r>
      <w:r w:rsidR="00F1193D" w:rsidRPr="004E1007">
        <w:rPr>
          <w:rFonts w:ascii="Sylfaen" w:hAnsi="Sylfaen"/>
        </w:rPr>
        <w:t xml:space="preserve">. In other words, the women’s economic inactivity is </w:t>
      </w:r>
      <w:r w:rsidR="001E59D2" w:rsidRPr="004E1007">
        <w:rPr>
          <w:rFonts w:ascii="Sylfaen" w:hAnsi="Sylfaen"/>
        </w:rPr>
        <w:t>disadvantageous</w:t>
      </w:r>
      <w:r w:rsidR="00F1193D" w:rsidRPr="004E1007">
        <w:rPr>
          <w:rFonts w:ascii="Sylfaen" w:hAnsi="Sylfaen"/>
        </w:rPr>
        <w:t xml:space="preserve"> for the development of the country in general.</w:t>
      </w:r>
    </w:p>
    <w:p w:rsidR="00FD1FA2" w:rsidRPr="004E1007" w:rsidRDefault="00FD1FA2" w:rsidP="001952AF">
      <w:pPr>
        <w:widowControl w:val="0"/>
        <w:autoSpaceDE w:val="0"/>
        <w:autoSpaceDN w:val="0"/>
        <w:adjustRightInd w:val="0"/>
        <w:spacing w:before="200" w:after="200" w:line="276" w:lineRule="auto"/>
        <w:jc w:val="both"/>
        <w:rPr>
          <w:rFonts w:ascii="Sylfaen" w:hAnsi="Sylfaen"/>
        </w:rPr>
      </w:pPr>
    </w:p>
    <w:p w:rsidR="0011065F" w:rsidRPr="004E1007" w:rsidRDefault="0011065F">
      <w:pPr>
        <w:rPr>
          <w:rFonts w:ascii="Sylfaen" w:eastAsia="MS Gothic" w:hAnsi="Sylfaen"/>
          <w:b/>
          <w:bCs/>
          <w:kern w:val="32"/>
        </w:rPr>
      </w:pPr>
      <w:bookmarkStart w:id="5" w:name="_Toc421003463"/>
      <w:r w:rsidRPr="004E1007">
        <w:rPr>
          <w:rFonts w:ascii="Sylfaen" w:hAnsi="Sylfaen"/>
        </w:rPr>
        <w:br w:type="page"/>
      </w:r>
    </w:p>
    <w:p w:rsidR="008F6E52" w:rsidRPr="004E1007" w:rsidRDefault="008F6E52" w:rsidP="001952AF">
      <w:pPr>
        <w:pStyle w:val="Heading1"/>
        <w:spacing w:before="200" w:after="200" w:line="276" w:lineRule="auto"/>
        <w:rPr>
          <w:rFonts w:ascii="Sylfaen" w:hAnsi="Sylfaen"/>
          <w:sz w:val="24"/>
          <w:szCs w:val="24"/>
        </w:rPr>
      </w:pPr>
      <w:bookmarkStart w:id="6" w:name="_Toc14263146"/>
      <w:r w:rsidRPr="004E1007">
        <w:rPr>
          <w:rFonts w:ascii="Sylfaen" w:hAnsi="Sylfaen"/>
          <w:sz w:val="24"/>
          <w:szCs w:val="24"/>
        </w:rPr>
        <w:lastRenderedPageBreak/>
        <w:t xml:space="preserve">2. </w:t>
      </w:r>
      <w:r w:rsidR="00C62D9B" w:rsidRPr="004E1007">
        <w:rPr>
          <w:rFonts w:ascii="Sylfaen" w:hAnsi="Sylfaen" w:cs="Helvetica"/>
          <w:sz w:val="24"/>
          <w:szCs w:val="24"/>
        </w:rPr>
        <w:t>Purpose and Methodology of Inquiry</w:t>
      </w:r>
      <w:bookmarkEnd w:id="5"/>
      <w:bookmarkEnd w:id="6"/>
    </w:p>
    <w:p w:rsidR="00DF3F43" w:rsidRPr="004E1007" w:rsidRDefault="00545BC3" w:rsidP="001952AF">
      <w:pPr>
        <w:spacing w:before="200" w:after="200" w:line="276" w:lineRule="auto"/>
        <w:jc w:val="both"/>
        <w:rPr>
          <w:rFonts w:ascii="Sylfaen" w:hAnsi="Sylfaen"/>
        </w:rPr>
      </w:pPr>
      <w:r w:rsidRPr="004E1007">
        <w:rPr>
          <w:rFonts w:ascii="Sylfaen" w:hAnsi="Sylfaen"/>
          <w:bCs/>
        </w:rPr>
        <w:t>Parliamentary Inquiry on Women’s Participation in State Economic Programs</w:t>
      </w:r>
      <w:r w:rsidRPr="004E1007">
        <w:rPr>
          <w:rFonts w:ascii="Sylfaen" w:hAnsi="Sylfaen"/>
        </w:rPr>
        <w:t xml:space="preserve"> </w:t>
      </w:r>
      <w:r w:rsidR="00C63B8A" w:rsidRPr="004E1007">
        <w:rPr>
          <w:rFonts w:ascii="Sylfaen" w:hAnsi="Sylfaen"/>
        </w:rPr>
        <w:t xml:space="preserve">is implemented by the Gender Equality Council of the Parliament, with the support of the National Democratic Institute. </w:t>
      </w:r>
      <w:r w:rsidR="00945343" w:rsidRPr="004E1007">
        <w:rPr>
          <w:rFonts w:ascii="Sylfaen" w:hAnsi="Sylfaen"/>
        </w:rPr>
        <w:t>The Inquiry aims at studying the barriers to women’s participation in state economic programs and produc</w:t>
      </w:r>
      <w:r w:rsidR="00A00486" w:rsidRPr="004E1007">
        <w:rPr>
          <w:rFonts w:ascii="Sylfaen" w:hAnsi="Sylfaen"/>
        </w:rPr>
        <w:t>ing</w:t>
      </w:r>
      <w:r w:rsidR="00945343" w:rsidRPr="004E1007">
        <w:rPr>
          <w:rFonts w:ascii="Sylfaen" w:hAnsi="Sylfaen"/>
        </w:rPr>
        <w:t xml:space="preserve"> recommendations for improving their engagement. The thematic inquiry group is comprised of the following members of the Gender Equality Council of the Parliament:</w:t>
      </w:r>
    </w:p>
    <w:p w:rsidR="00DF3F43" w:rsidRPr="004E1007" w:rsidRDefault="007C3B1F" w:rsidP="001952AF">
      <w:pPr>
        <w:spacing w:before="200" w:after="200" w:line="276" w:lineRule="auto"/>
        <w:jc w:val="both"/>
        <w:rPr>
          <w:rFonts w:ascii="Sylfaen" w:hAnsi="Sylfaen"/>
        </w:rPr>
      </w:pPr>
      <w:r w:rsidRPr="004E1007">
        <w:rPr>
          <w:rFonts w:ascii="Sylfaen" w:hAnsi="Sylfaen"/>
        </w:rPr>
        <w:t xml:space="preserve">- </w:t>
      </w:r>
      <w:r w:rsidR="00945343" w:rsidRPr="004E1007">
        <w:rPr>
          <w:rFonts w:ascii="Sylfaen" w:hAnsi="Sylfaen"/>
        </w:rPr>
        <w:t xml:space="preserve">Nino Tsilosani – reporter of the thematic inquiry group </w:t>
      </w:r>
    </w:p>
    <w:p w:rsidR="00945343" w:rsidRPr="004E1007" w:rsidRDefault="007C3B1F" w:rsidP="001952AF">
      <w:pPr>
        <w:spacing w:before="200" w:after="200" w:line="276" w:lineRule="auto"/>
        <w:jc w:val="both"/>
        <w:rPr>
          <w:rFonts w:ascii="Sylfaen" w:hAnsi="Sylfaen"/>
        </w:rPr>
      </w:pPr>
      <w:r w:rsidRPr="004E1007">
        <w:rPr>
          <w:rFonts w:ascii="Sylfaen" w:hAnsi="Sylfaen"/>
        </w:rPr>
        <w:t xml:space="preserve">- </w:t>
      </w:r>
      <w:r w:rsidR="00945343" w:rsidRPr="004E1007">
        <w:rPr>
          <w:rFonts w:ascii="Sylfaen" w:hAnsi="Sylfaen"/>
        </w:rPr>
        <w:t>Dimitri Tskitishvili</w:t>
      </w:r>
    </w:p>
    <w:p w:rsidR="00DF3F43" w:rsidRPr="004E1007" w:rsidRDefault="007C3B1F" w:rsidP="001952AF">
      <w:pPr>
        <w:spacing w:before="200" w:after="200" w:line="276" w:lineRule="auto"/>
        <w:jc w:val="both"/>
        <w:rPr>
          <w:rFonts w:ascii="Sylfaen" w:hAnsi="Sylfaen"/>
        </w:rPr>
      </w:pPr>
      <w:r w:rsidRPr="004E1007">
        <w:rPr>
          <w:rFonts w:ascii="Sylfaen" w:hAnsi="Sylfaen"/>
        </w:rPr>
        <w:t xml:space="preserve">- </w:t>
      </w:r>
      <w:r w:rsidR="00945343" w:rsidRPr="004E1007">
        <w:rPr>
          <w:rFonts w:ascii="Sylfaen" w:hAnsi="Sylfaen"/>
        </w:rPr>
        <w:t>Irine Pruidze</w:t>
      </w:r>
    </w:p>
    <w:p w:rsidR="00DF3F43" w:rsidRPr="004E1007" w:rsidRDefault="007C3B1F" w:rsidP="001952AF">
      <w:pPr>
        <w:spacing w:before="200" w:after="200" w:line="276" w:lineRule="auto"/>
        <w:jc w:val="both"/>
        <w:rPr>
          <w:rFonts w:ascii="Sylfaen" w:hAnsi="Sylfaen"/>
        </w:rPr>
      </w:pPr>
      <w:r w:rsidRPr="004E1007">
        <w:rPr>
          <w:rFonts w:ascii="Sylfaen" w:hAnsi="Sylfaen"/>
        </w:rPr>
        <w:t xml:space="preserve">- </w:t>
      </w:r>
      <w:r w:rsidR="00945343" w:rsidRPr="004E1007">
        <w:rPr>
          <w:rFonts w:ascii="Sylfaen" w:hAnsi="Sylfaen"/>
        </w:rPr>
        <w:t xml:space="preserve">Nino Goguadze </w:t>
      </w:r>
    </w:p>
    <w:p w:rsidR="00143EAB" w:rsidRPr="004E1007" w:rsidRDefault="007C3B1F" w:rsidP="001952AF">
      <w:pPr>
        <w:spacing w:before="200" w:after="200" w:line="276" w:lineRule="auto"/>
        <w:jc w:val="both"/>
        <w:rPr>
          <w:rFonts w:ascii="Sylfaen" w:hAnsi="Sylfaen"/>
        </w:rPr>
      </w:pPr>
      <w:r w:rsidRPr="004E1007">
        <w:rPr>
          <w:rFonts w:ascii="Sylfaen" w:hAnsi="Sylfaen"/>
        </w:rPr>
        <w:t xml:space="preserve">- </w:t>
      </w:r>
      <w:r w:rsidR="00945343" w:rsidRPr="004E1007">
        <w:rPr>
          <w:rFonts w:ascii="Sylfaen" w:hAnsi="Sylfaen"/>
        </w:rPr>
        <w:t>Giorgi Tughushi</w:t>
      </w:r>
    </w:p>
    <w:p w:rsidR="00E95210" w:rsidRPr="004E1007" w:rsidRDefault="0069148D" w:rsidP="001952AF">
      <w:pPr>
        <w:spacing w:before="200" w:after="200" w:line="276" w:lineRule="auto"/>
        <w:jc w:val="both"/>
        <w:rPr>
          <w:rFonts w:ascii="Sylfaen" w:hAnsi="Sylfaen"/>
        </w:rPr>
      </w:pPr>
      <w:r w:rsidRPr="004E1007">
        <w:rPr>
          <w:rFonts w:ascii="Sylfaen" w:hAnsi="Sylfaen"/>
        </w:rPr>
        <w:t>The inquiry was carried out during March 10</w:t>
      </w:r>
      <w:r w:rsidRPr="004E1007">
        <w:rPr>
          <w:rFonts w:ascii="Sylfaen" w:hAnsi="Sylfaen"/>
          <w:vertAlign w:val="superscript"/>
        </w:rPr>
        <w:t>th</w:t>
      </w:r>
      <w:r w:rsidRPr="004E1007">
        <w:rPr>
          <w:rFonts w:ascii="Sylfaen" w:hAnsi="Sylfaen"/>
        </w:rPr>
        <w:t xml:space="preserve"> – June 10</w:t>
      </w:r>
      <w:r w:rsidRPr="004E1007">
        <w:rPr>
          <w:rFonts w:ascii="Sylfaen" w:hAnsi="Sylfaen"/>
          <w:vertAlign w:val="superscript"/>
        </w:rPr>
        <w:t>th</w:t>
      </w:r>
      <w:r w:rsidRPr="004E1007">
        <w:rPr>
          <w:rFonts w:ascii="Sylfaen" w:hAnsi="Sylfaen"/>
        </w:rPr>
        <w:t>, 2019. At first stage,</w:t>
      </w:r>
      <w:r w:rsidR="00C03C7A" w:rsidRPr="004E1007">
        <w:rPr>
          <w:rFonts w:ascii="Sylfaen" w:hAnsi="Sylfaen"/>
        </w:rPr>
        <w:t xml:space="preserve"> pursuant to the Call for Written Evidences announced by the Gender Equality Council,</w:t>
      </w:r>
      <w:r w:rsidRPr="004E1007">
        <w:rPr>
          <w:rFonts w:ascii="Sylfaen" w:hAnsi="Sylfaen"/>
        </w:rPr>
        <w:t xml:space="preserve"> the witnesses </w:t>
      </w:r>
      <w:r w:rsidR="00C03C7A" w:rsidRPr="004E1007">
        <w:rPr>
          <w:rFonts w:ascii="Sylfaen" w:hAnsi="Sylfaen"/>
        </w:rPr>
        <w:t xml:space="preserve">(mostly the representatives of civil sector and donor organizations) </w:t>
      </w:r>
      <w:r w:rsidRPr="004E1007">
        <w:rPr>
          <w:rFonts w:ascii="Sylfaen" w:hAnsi="Sylfaen"/>
        </w:rPr>
        <w:t>submitted written evidences regarding</w:t>
      </w:r>
      <w:r w:rsidR="00C03C7A" w:rsidRPr="004E1007">
        <w:rPr>
          <w:rFonts w:ascii="Sylfaen" w:hAnsi="Sylfaen"/>
        </w:rPr>
        <w:t xml:space="preserve"> the subject of enquiry. In total, 12 evidences were </w:t>
      </w:r>
      <w:r w:rsidR="00930F80" w:rsidRPr="004E1007">
        <w:rPr>
          <w:rFonts w:ascii="Sylfaen" w:hAnsi="Sylfaen"/>
        </w:rPr>
        <w:t>submitted</w:t>
      </w:r>
      <w:r w:rsidR="00DF3F43" w:rsidRPr="004E1007">
        <w:rPr>
          <w:rStyle w:val="FootnoteReference"/>
          <w:rFonts w:ascii="Sylfaen" w:hAnsi="Sylfaen"/>
        </w:rPr>
        <w:footnoteReference w:id="10"/>
      </w:r>
      <w:r w:rsidR="00143EAB" w:rsidRPr="004E1007">
        <w:rPr>
          <w:rFonts w:ascii="Sylfaen" w:hAnsi="Sylfaen"/>
        </w:rPr>
        <w:t xml:space="preserve">, </w:t>
      </w:r>
      <w:r w:rsidR="00C03C7A" w:rsidRPr="004E1007">
        <w:rPr>
          <w:rFonts w:ascii="Sylfaen" w:hAnsi="Sylfaen"/>
        </w:rPr>
        <w:t xml:space="preserve">and subsequently 8 </w:t>
      </w:r>
      <w:r w:rsidR="00930F80" w:rsidRPr="004E1007">
        <w:rPr>
          <w:rFonts w:ascii="Sylfaen" w:hAnsi="Sylfaen"/>
        </w:rPr>
        <w:t>organizations</w:t>
      </w:r>
      <w:r w:rsidR="00C03C7A" w:rsidRPr="004E1007">
        <w:rPr>
          <w:rFonts w:ascii="Sylfaen" w:hAnsi="Sylfaen"/>
        </w:rPr>
        <w:t xml:space="preserve"> </w:t>
      </w:r>
      <w:r w:rsidR="00E95210" w:rsidRPr="004E1007">
        <w:rPr>
          <w:rFonts w:ascii="Sylfaen" w:hAnsi="Sylfaen"/>
        </w:rPr>
        <w:t>were called for oral hearing, which lasted from April 22</w:t>
      </w:r>
      <w:r w:rsidR="00E95210" w:rsidRPr="004E1007">
        <w:rPr>
          <w:rFonts w:ascii="Sylfaen" w:hAnsi="Sylfaen"/>
          <w:vertAlign w:val="superscript"/>
        </w:rPr>
        <w:t>nd</w:t>
      </w:r>
      <w:r w:rsidR="00E95210" w:rsidRPr="004E1007">
        <w:rPr>
          <w:rFonts w:ascii="Sylfaen" w:hAnsi="Sylfaen"/>
        </w:rPr>
        <w:t xml:space="preserve"> to May 15</w:t>
      </w:r>
      <w:r w:rsidR="00E95210" w:rsidRPr="004E1007">
        <w:rPr>
          <w:rFonts w:ascii="Sylfaen" w:hAnsi="Sylfaen"/>
          <w:vertAlign w:val="superscript"/>
        </w:rPr>
        <w:t>th</w:t>
      </w:r>
      <w:r w:rsidR="00DF3F43" w:rsidRPr="004E1007">
        <w:rPr>
          <w:rStyle w:val="FootnoteReference"/>
          <w:rFonts w:ascii="Sylfaen" w:hAnsi="Sylfaen"/>
        </w:rPr>
        <w:footnoteReference w:id="11"/>
      </w:r>
      <w:r w:rsidR="00143EAB" w:rsidRPr="004E1007">
        <w:rPr>
          <w:rFonts w:ascii="Sylfaen" w:hAnsi="Sylfaen"/>
        </w:rPr>
        <w:t>.</w:t>
      </w:r>
    </w:p>
    <w:p w:rsidR="00471624" w:rsidRPr="004E1007" w:rsidRDefault="00E95210" w:rsidP="001952AF">
      <w:pPr>
        <w:spacing w:before="200" w:after="200" w:line="276" w:lineRule="auto"/>
        <w:jc w:val="both"/>
        <w:rPr>
          <w:rFonts w:ascii="Sylfaen" w:hAnsi="Sylfaen"/>
        </w:rPr>
      </w:pPr>
      <w:r w:rsidRPr="004E1007">
        <w:rPr>
          <w:rFonts w:ascii="Sylfaen" w:hAnsi="Sylfaen"/>
        </w:rPr>
        <w:t xml:space="preserve">At the same time, the inquiry group held 3 public meetings with program beneficiary women. The meetings were held in Chokhatauri, Marneuli and Zemo Nikozi. </w:t>
      </w:r>
      <w:r w:rsidR="00E56075" w:rsidRPr="004E1007">
        <w:rPr>
          <w:rFonts w:ascii="Sylfaen" w:hAnsi="Sylfaen"/>
        </w:rPr>
        <w:t>In total, 35 women attended the meetings.</w:t>
      </w:r>
      <w:r w:rsidR="00471624" w:rsidRPr="004E1007">
        <w:rPr>
          <w:rFonts w:ascii="Sylfaen" w:hAnsi="Sylfaen"/>
        </w:rPr>
        <w:t xml:space="preserve"> Other than public meetings and </w:t>
      </w:r>
      <w:r w:rsidR="00296C0E" w:rsidRPr="004E1007">
        <w:rPr>
          <w:rFonts w:ascii="Sylfaen" w:hAnsi="Sylfaen"/>
        </w:rPr>
        <w:t xml:space="preserve">the </w:t>
      </w:r>
      <w:r w:rsidR="00471624" w:rsidRPr="004E1007">
        <w:rPr>
          <w:rFonts w:ascii="Sylfaen" w:hAnsi="Sylfaen"/>
        </w:rPr>
        <w:t xml:space="preserve">information received at parliamentary hearings, </w:t>
      </w:r>
      <w:r w:rsidR="00474104" w:rsidRPr="004E1007">
        <w:rPr>
          <w:rFonts w:ascii="Sylfaen" w:hAnsi="Sylfaen"/>
        </w:rPr>
        <w:t>other</w:t>
      </w:r>
      <w:r w:rsidR="00471624" w:rsidRPr="004E1007">
        <w:rPr>
          <w:rFonts w:ascii="Sylfaen" w:hAnsi="Sylfaen"/>
        </w:rPr>
        <w:t xml:space="preserve"> relevant documents were </w:t>
      </w:r>
      <w:r w:rsidR="00930F80" w:rsidRPr="004E1007">
        <w:rPr>
          <w:rFonts w:ascii="Sylfaen" w:hAnsi="Sylfaen"/>
        </w:rPr>
        <w:t>reviewed</w:t>
      </w:r>
      <w:r w:rsidR="00471624" w:rsidRPr="004E1007">
        <w:rPr>
          <w:rFonts w:ascii="Sylfaen" w:hAnsi="Sylfaen"/>
        </w:rPr>
        <w:t xml:space="preserve"> during the inquiry (legislation, government decrees, reports of international and non-government </w:t>
      </w:r>
      <w:r w:rsidR="00930F80" w:rsidRPr="004E1007">
        <w:rPr>
          <w:rFonts w:ascii="Sylfaen" w:hAnsi="Sylfaen"/>
        </w:rPr>
        <w:t>organizations</w:t>
      </w:r>
      <w:r w:rsidR="00471624" w:rsidRPr="004E1007">
        <w:rPr>
          <w:rFonts w:ascii="Sylfaen" w:hAnsi="Sylfaen"/>
        </w:rPr>
        <w:t>). Special emphasis was laid on the review of international experience.</w:t>
      </w:r>
    </w:p>
    <w:p w:rsidR="00143EAB" w:rsidRPr="004E1007" w:rsidRDefault="00471624" w:rsidP="001952AF">
      <w:pPr>
        <w:spacing w:before="200" w:after="200" w:line="276" w:lineRule="auto"/>
        <w:jc w:val="both"/>
        <w:rPr>
          <w:rFonts w:ascii="Sylfaen" w:hAnsi="Sylfaen"/>
        </w:rPr>
      </w:pPr>
      <w:r w:rsidRPr="004E1007">
        <w:rPr>
          <w:rFonts w:ascii="Sylfaen" w:hAnsi="Sylfaen"/>
        </w:rPr>
        <w:t xml:space="preserve">There were recommendations produced based on the </w:t>
      </w:r>
      <w:r w:rsidR="00930F80" w:rsidRPr="004E1007">
        <w:rPr>
          <w:rFonts w:ascii="Sylfaen" w:hAnsi="Sylfaen"/>
        </w:rPr>
        <w:t>analysis</w:t>
      </w:r>
      <w:r w:rsidRPr="004E1007">
        <w:rPr>
          <w:rFonts w:ascii="Sylfaen" w:hAnsi="Sylfaen"/>
        </w:rPr>
        <w:t xml:space="preserve"> of the obtained information, which can be found in the last section of the report</w:t>
      </w:r>
      <w:r w:rsidR="00143EAB" w:rsidRPr="004E1007">
        <w:rPr>
          <w:rFonts w:ascii="Sylfaen" w:hAnsi="Sylfaen"/>
        </w:rPr>
        <w:t xml:space="preserve">. </w:t>
      </w:r>
    </w:p>
    <w:p w:rsidR="00143EAB" w:rsidRPr="004E1007" w:rsidRDefault="00143EAB" w:rsidP="001952AF">
      <w:pPr>
        <w:spacing w:before="200" w:after="200" w:line="276" w:lineRule="auto"/>
        <w:jc w:val="both"/>
        <w:rPr>
          <w:rFonts w:ascii="Sylfaen" w:hAnsi="Sylfaen"/>
        </w:rPr>
      </w:pPr>
    </w:p>
    <w:p w:rsidR="008F6E52" w:rsidRPr="004E1007" w:rsidRDefault="008F6E52" w:rsidP="005D138B">
      <w:pPr>
        <w:pStyle w:val="Heading1"/>
        <w:spacing w:before="200" w:after="200" w:line="276" w:lineRule="auto"/>
        <w:rPr>
          <w:rFonts w:ascii="Sylfaen" w:hAnsi="Sylfaen"/>
          <w:sz w:val="24"/>
          <w:szCs w:val="24"/>
        </w:rPr>
      </w:pPr>
      <w:r w:rsidRPr="004E1007">
        <w:rPr>
          <w:rFonts w:ascii="Sylfaen" w:hAnsi="Sylfaen"/>
          <w:sz w:val="24"/>
          <w:szCs w:val="24"/>
        </w:rPr>
        <w:br w:type="page"/>
      </w:r>
      <w:bookmarkStart w:id="7" w:name="_Toc421003464"/>
      <w:bookmarkStart w:id="8" w:name="_Toc14263147"/>
      <w:r w:rsidRPr="004E1007">
        <w:rPr>
          <w:rFonts w:ascii="Sylfaen" w:hAnsi="Sylfaen"/>
          <w:sz w:val="24"/>
          <w:szCs w:val="24"/>
        </w:rPr>
        <w:lastRenderedPageBreak/>
        <w:t xml:space="preserve">3. </w:t>
      </w:r>
      <w:r w:rsidR="00930774" w:rsidRPr="004E1007">
        <w:rPr>
          <w:rFonts w:ascii="Sylfaen" w:hAnsi="Sylfaen" w:cs="Helvetica"/>
          <w:sz w:val="24"/>
          <w:szCs w:val="24"/>
        </w:rPr>
        <w:t>Main Results of Inquiry</w:t>
      </w:r>
      <w:bookmarkEnd w:id="7"/>
      <w:bookmarkEnd w:id="8"/>
    </w:p>
    <w:p w:rsidR="00821211" w:rsidRPr="004E1007" w:rsidRDefault="008F6E52" w:rsidP="001952AF">
      <w:pPr>
        <w:pStyle w:val="Heading2"/>
        <w:spacing w:before="200" w:after="200" w:line="276" w:lineRule="auto"/>
        <w:rPr>
          <w:rFonts w:ascii="Sylfaen" w:hAnsi="Sylfaen"/>
          <w:sz w:val="24"/>
          <w:szCs w:val="24"/>
        </w:rPr>
      </w:pPr>
      <w:bookmarkStart w:id="9" w:name="_Toc421003465"/>
      <w:bookmarkStart w:id="10" w:name="_Toc14263148"/>
      <w:r w:rsidRPr="004E1007">
        <w:rPr>
          <w:rFonts w:ascii="Sylfaen" w:hAnsi="Sylfaen"/>
          <w:sz w:val="24"/>
          <w:szCs w:val="24"/>
        </w:rPr>
        <w:t xml:space="preserve">3.1. </w:t>
      </w:r>
      <w:r w:rsidR="00930774" w:rsidRPr="004E1007">
        <w:rPr>
          <w:rFonts w:ascii="Sylfaen" w:hAnsi="Sylfaen" w:cs="Helvetica"/>
          <w:sz w:val="24"/>
          <w:szCs w:val="24"/>
        </w:rPr>
        <w:t>State Economic Programs</w:t>
      </w:r>
      <w:bookmarkEnd w:id="9"/>
      <w:bookmarkEnd w:id="10"/>
    </w:p>
    <w:p w:rsidR="001D379C" w:rsidRPr="004E1007" w:rsidRDefault="00733304" w:rsidP="001952AF">
      <w:pPr>
        <w:spacing w:before="200" w:after="200" w:line="276" w:lineRule="auto"/>
        <w:jc w:val="both"/>
        <w:rPr>
          <w:rFonts w:ascii="Sylfaen" w:hAnsi="Sylfaen"/>
        </w:rPr>
      </w:pPr>
      <w:r w:rsidRPr="004E1007">
        <w:rPr>
          <w:rFonts w:ascii="Sylfaen" w:hAnsi="Sylfaen"/>
        </w:rPr>
        <w:t>The</w:t>
      </w:r>
      <w:r w:rsidR="001D379C" w:rsidRPr="004E1007">
        <w:rPr>
          <w:rFonts w:ascii="Sylfaen" w:hAnsi="Sylfaen"/>
        </w:rPr>
        <w:t xml:space="preserve"> parliamentary inquiry</w:t>
      </w:r>
      <w:r w:rsidRPr="004E1007">
        <w:rPr>
          <w:rFonts w:ascii="Sylfaen" w:hAnsi="Sylfaen"/>
        </w:rPr>
        <w:t xml:space="preserve"> studied the </w:t>
      </w:r>
      <w:r w:rsidR="001D379C" w:rsidRPr="004E1007">
        <w:rPr>
          <w:rFonts w:ascii="Sylfaen" w:hAnsi="Sylfaen"/>
        </w:rPr>
        <w:t xml:space="preserve">entrepreneurship support programs </w:t>
      </w:r>
      <w:r w:rsidRPr="004E1007">
        <w:rPr>
          <w:rFonts w:ascii="Sylfaen" w:hAnsi="Sylfaen"/>
        </w:rPr>
        <w:t>implemented by two agencies. These are: LEPL Enterprise Georgia and LEPL Agriculture Projects Management Agency (APMA).</w:t>
      </w:r>
    </w:p>
    <w:p w:rsidR="0056526D" w:rsidRPr="004E1007" w:rsidRDefault="0056526D" w:rsidP="001952AF">
      <w:pPr>
        <w:spacing w:before="200" w:after="200" w:line="276" w:lineRule="auto"/>
        <w:jc w:val="both"/>
        <w:rPr>
          <w:rFonts w:ascii="Sylfaen" w:hAnsi="Sylfaen"/>
        </w:rPr>
      </w:pPr>
    </w:p>
    <w:p w:rsidR="00821211" w:rsidRPr="004E1007" w:rsidRDefault="00733304" w:rsidP="001952AF">
      <w:pPr>
        <w:spacing w:before="200" w:after="200" w:line="276" w:lineRule="auto"/>
        <w:jc w:val="both"/>
        <w:rPr>
          <w:rFonts w:ascii="Sylfaen" w:hAnsi="Sylfaen"/>
          <w:b/>
        </w:rPr>
      </w:pPr>
      <w:r w:rsidRPr="004E1007">
        <w:rPr>
          <w:rFonts w:ascii="Sylfaen" w:hAnsi="Sylfaen"/>
          <w:b/>
        </w:rPr>
        <w:t>L</w:t>
      </w:r>
      <w:r w:rsidR="001614BB" w:rsidRPr="004E1007">
        <w:rPr>
          <w:rFonts w:ascii="Sylfaen" w:hAnsi="Sylfaen"/>
          <w:b/>
        </w:rPr>
        <w:t>E</w:t>
      </w:r>
      <w:r w:rsidRPr="004E1007">
        <w:rPr>
          <w:rFonts w:ascii="Sylfaen" w:hAnsi="Sylfaen"/>
          <w:b/>
        </w:rPr>
        <w:t xml:space="preserve">PL Enterprise </w:t>
      </w:r>
      <w:r w:rsidR="00930F80" w:rsidRPr="004E1007">
        <w:rPr>
          <w:rFonts w:ascii="Sylfaen" w:hAnsi="Sylfaen"/>
          <w:b/>
        </w:rPr>
        <w:t>Georgia</w:t>
      </w:r>
    </w:p>
    <w:p w:rsidR="00627021" w:rsidRPr="004E1007" w:rsidRDefault="001614BB" w:rsidP="00DC1070">
      <w:pPr>
        <w:spacing w:before="200" w:after="200" w:line="276" w:lineRule="auto"/>
        <w:jc w:val="both"/>
        <w:rPr>
          <w:rFonts w:ascii="Sylfaen" w:hAnsi="Sylfaen"/>
        </w:rPr>
      </w:pPr>
      <w:r w:rsidRPr="004E1007">
        <w:rPr>
          <w:rFonts w:ascii="Sylfaen" w:hAnsi="Sylfaen"/>
        </w:rPr>
        <w:t>The LEPL</w:t>
      </w:r>
      <w:r w:rsidR="009B2E5A" w:rsidRPr="004E1007">
        <w:rPr>
          <w:rFonts w:ascii="Sylfaen" w:hAnsi="Sylfaen"/>
        </w:rPr>
        <w:t xml:space="preserve"> Enterprise Georgia was established in 2014 and it is one of the first state agencies in Georgia, which primarily aims to improve </w:t>
      </w:r>
      <w:r w:rsidR="00930F80" w:rsidRPr="004E1007">
        <w:rPr>
          <w:rFonts w:ascii="Sylfaen" w:hAnsi="Sylfaen"/>
        </w:rPr>
        <w:t>entrepreneurship</w:t>
      </w:r>
      <w:r w:rsidR="009B2E5A" w:rsidRPr="004E1007">
        <w:rPr>
          <w:rFonts w:ascii="Sylfaen" w:hAnsi="Sylfaen"/>
        </w:rPr>
        <w:t>, develop the private sector, support the export and promote the investment climate. In regard to business development, the LEPL Enterprise Georgia has 6 main programs (see the box 1). Besides, the inquiry had a special focus on the Mi</w:t>
      </w:r>
      <w:r w:rsidR="007D4409" w:rsidRPr="004E1007">
        <w:rPr>
          <w:rFonts w:ascii="Sylfaen" w:hAnsi="Sylfaen"/>
        </w:rPr>
        <w:t xml:space="preserve">cro and Small Business Support Program, because this is </w:t>
      </w:r>
      <w:r w:rsidR="009124E9" w:rsidRPr="004E1007">
        <w:rPr>
          <w:rFonts w:ascii="Sylfaen" w:hAnsi="Sylfaen"/>
        </w:rPr>
        <w:t>a</w:t>
      </w:r>
      <w:r w:rsidR="007D4409" w:rsidRPr="004E1007">
        <w:rPr>
          <w:rFonts w:ascii="Sylfaen" w:hAnsi="Sylfaen"/>
        </w:rPr>
        <w:t xml:space="preserve"> component where the participation of female beneficiaries is higher according to the preliminary information.</w:t>
      </w:r>
      <w:r w:rsidR="00BB7538" w:rsidRPr="004E1007">
        <w:rPr>
          <w:rFonts w:ascii="Sylfaen" w:hAnsi="Sylfa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B1267C" w:rsidRPr="004E1007" w:rsidTr="0090459C">
        <w:tc>
          <w:tcPr>
            <w:tcW w:w="9855" w:type="dxa"/>
            <w:shd w:val="clear" w:color="auto" w:fill="DEEAF6"/>
          </w:tcPr>
          <w:p w:rsidR="00B1267C" w:rsidRPr="004E1007" w:rsidRDefault="00741BD3" w:rsidP="005D138B">
            <w:pPr>
              <w:spacing w:before="120" w:after="120" w:line="276" w:lineRule="auto"/>
              <w:rPr>
                <w:rFonts w:ascii="Sylfaen" w:hAnsi="Sylfaen" w:cs="Menlo Regular"/>
                <w:b/>
              </w:rPr>
            </w:pPr>
            <w:r w:rsidRPr="004E1007">
              <w:rPr>
                <w:rFonts w:ascii="Sylfaen" w:hAnsi="Sylfaen" w:cs="Menlo Regular"/>
                <w:b/>
              </w:rPr>
              <w:t>Box</w:t>
            </w:r>
            <w:r w:rsidR="00B1267C" w:rsidRPr="004E1007">
              <w:rPr>
                <w:rFonts w:ascii="Sylfaen" w:hAnsi="Sylfaen" w:cs="Menlo Regular"/>
                <w:b/>
              </w:rPr>
              <w:t xml:space="preserve"> 1: </w:t>
            </w:r>
            <w:r w:rsidRPr="004E1007">
              <w:rPr>
                <w:rFonts w:ascii="Sylfaen" w:hAnsi="Sylfaen" w:cs="Menlo Regular"/>
                <w:b/>
              </w:rPr>
              <w:t xml:space="preserve">Enterprise Georgia – Overview of Programs </w:t>
            </w:r>
          </w:p>
          <w:p w:rsidR="00E32D5C" w:rsidRPr="004E1007" w:rsidRDefault="00E32D5C" w:rsidP="005D138B">
            <w:pPr>
              <w:spacing w:before="120" w:after="120" w:line="276" w:lineRule="auto"/>
              <w:rPr>
                <w:rFonts w:ascii="Sylfaen" w:hAnsi="Sylfaen" w:cs="Menlo Regular"/>
              </w:rPr>
            </w:pPr>
            <w:r w:rsidRPr="004E1007">
              <w:rPr>
                <w:rFonts w:ascii="Sylfaen" w:hAnsi="Sylfaen" w:cs="Menlo Regular"/>
              </w:rPr>
              <w:t xml:space="preserve">The </w:t>
            </w:r>
            <w:r w:rsidR="00930F80" w:rsidRPr="004E1007">
              <w:rPr>
                <w:rFonts w:ascii="Sylfaen" w:hAnsi="Sylfaen" w:cs="Menlo Regular"/>
              </w:rPr>
              <w:t>Enterprise</w:t>
            </w:r>
            <w:r w:rsidRPr="004E1007">
              <w:rPr>
                <w:rFonts w:ascii="Sylfaen" w:hAnsi="Sylfaen" w:cs="Menlo Regular"/>
              </w:rPr>
              <w:t xml:space="preserve"> Georgia Program has six </w:t>
            </w:r>
            <w:r w:rsidR="00930F80" w:rsidRPr="004E1007">
              <w:rPr>
                <w:rFonts w:ascii="Sylfaen" w:hAnsi="Sylfaen" w:cs="Menlo Regular"/>
              </w:rPr>
              <w:t>components</w:t>
            </w:r>
            <w:r w:rsidRPr="004E1007">
              <w:rPr>
                <w:rFonts w:ascii="Sylfaen" w:hAnsi="Sylfaen" w:cs="Menlo Regular"/>
              </w:rPr>
              <w:t>. These are:</w:t>
            </w:r>
          </w:p>
          <w:p w:rsidR="00B1267C" w:rsidRPr="004E1007" w:rsidRDefault="00E32D5C" w:rsidP="005D138B">
            <w:pPr>
              <w:spacing w:before="120" w:after="120" w:line="276" w:lineRule="auto"/>
              <w:rPr>
                <w:rFonts w:ascii="Sylfaen" w:hAnsi="Sylfaen" w:cs="Menlo Regular"/>
              </w:rPr>
            </w:pPr>
            <w:r w:rsidRPr="004E1007">
              <w:rPr>
                <w:rFonts w:ascii="Sylfaen" w:hAnsi="Sylfaen" w:cs="Menlo Regular"/>
                <w:b/>
                <w:bCs/>
              </w:rPr>
              <w:t>Industrial component:</w:t>
            </w:r>
            <w:r w:rsidRPr="004E1007">
              <w:rPr>
                <w:rFonts w:ascii="Sylfaen" w:hAnsi="Sylfaen" w:cs="Menlo Regular"/>
              </w:rPr>
              <w:t xml:space="preserve"> support to large business ideas. The </w:t>
            </w:r>
            <w:r w:rsidR="006F65D6" w:rsidRPr="004E1007">
              <w:rPr>
                <w:rFonts w:ascii="Sylfaen" w:hAnsi="Sylfaen" w:cs="Menlo Regular"/>
              </w:rPr>
              <w:t>minimum</w:t>
            </w:r>
            <w:r w:rsidRPr="004E1007">
              <w:rPr>
                <w:rFonts w:ascii="Sylfaen" w:hAnsi="Sylfaen" w:cs="Menlo Regular"/>
              </w:rPr>
              <w:t xml:space="preserve"> loan amount is 150,000 GEL, and the </w:t>
            </w:r>
            <w:r w:rsidR="006F65D6" w:rsidRPr="004E1007">
              <w:rPr>
                <w:rFonts w:ascii="Sylfaen" w:hAnsi="Sylfaen" w:cs="Menlo Regular"/>
              </w:rPr>
              <w:t xml:space="preserve">maximum </w:t>
            </w:r>
            <w:r w:rsidRPr="004E1007">
              <w:rPr>
                <w:rFonts w:ascii="Sylfaen" w:hAnsi="Sylfaen" w:cs="Menlo Regular"/>
              </w:rPr>
              <w:t xml:space="preserve">– 5,000,000 GEL. The agency provides </w:t>
            </w:r>
            <w:r w:rsidR="00930F80" w:rsidRPr="004E1007">
              <w:rPr>
                <w:rFonts w:ascii="Sylfaen" w:hAnsi="Sylfaen" w:cs="Menlo Regular"/>
              </w:rPr>
              <w:t>co-financing</w:t>
            </w:r>
            <w:r w:rsidRPr="004E1007">
              <w:rPr>
                <w:rFonts w:ascii="Sylfaen" w:hAnsi="Sylfaen" w:cs="Menlo Regular"/>
              </w:rPr>
              <w:t xml:space="preserve"> for</w:t>
            </w:r>
            <w:r w:rsidR="00252D2C" w:rsidRPr="004E1007">
              <w:rPr>
                <w:rFonts w:ascii="Sylfaen" w:hAnsi="Sylfaen" w:cs="Menlo Regular"/>
              </w:rPr>
              <w:t xml:space="preserve"> the</w:t>
            </w:r>
            <w:r w:rsidRPr="004E1007">
              <w:rPr>
                <w:rFonts w:ascii="Sylfaen" w:hAnsi="Sylfaen" w:cs="Menlo Regular"/>
              </w:rPr>
              <w:t xml:space="preserve"> bank loan interest</w:t>
            </w:r>
            <w:r w:rsidR="00B56D4B" w:rsidRPr="004E1007">
              <w:rPr>
                <w:rFonts w:ascii="Sylfaen" w:hAnsi="Sylfaen" w:cs="Menlo Regular"/>
              </w:rPr>
              <w:t xml:space="preserve"> rate</w:t>
            </w:r>
            <w:r w:rsidRPr="004E1007">
              <w:rPr>
                <w:rFonts w:ascii="Sylfaen" w:hAnsi="Sylfaen" w:cs="Menlo Regular"/>
              </w:rPr>
              <w:t>.</w:t>
            </w:r>
            <w:r w:rsidR="00B1267C" w:rsidRPr="004E1007">
              <w:rPr>
                <w:rFonts w:ascii="Sylfaen" w:hAnsi="Sylfaen" w:cs="Menlo Regular"/>
              </w:rPr>
              <w:t xml:space="preserve"> </w:t>
            </w:r>
          </w:p>
          <w:p w:rsidR="00F96F1D" w:rsidRPr="004E1007" w:rsidRDefault="00F96F1D" w:rsidP="005D138B">
            <w:pPr>
              <w:spacing w:before="120" w:after="120" w:line="276" w:lineRule="auto"/>
              <w:rPr>
                <w:rFonts w:ascii="Sylfaen" w:hAnsi="Sylfaen" w:cs="Menlo Regular"/>
              </w:rPr>
            </w:pPr>
            <w:r w:rsidRPr="004E1007">
              <w:rPr>
                <w:rFonts w:ascii="Sylfaen" w:hAnsi="Sylfaen" w:cs="Menlo Regular"/>
                <w:b/>
              </w:rPr>
              <w:t xml:space="preserve">Hotel Industry Incentive: </w:t>
            </w:r>
            <w:r w:rsidRPr="004E1007">
              <w:rPr>
                <w:rFonts w:ascii="Sylfaen" w:hAnsi="Sylfaen" w:cs="Menlo Regular"/>
              </w:rPr>
              <w:t xml:space="preserve">only the hotel business is financed. The minimum loan amount is 200,000 GEL and the maximum – 2,000,000 GEL. The agency provides </w:t>
            </w:r>
            <w:r w:rsidR="00930F80" w:rsidRPr="004E1007">
              <w:rPr>
                <w:rFonts w:ascii="Sylfaen" w:hAnsi="Sylfaen" w:cs="Menlo Regular"/>
              </w:rPr>
              <w:t>co-financing</w:t>
            </w:r>
            <w:r w:rsidRPr="004E1007">
              <w:rPr>
                <w:rFonts w:ascii="Sylfaen" w:hAnsi="Sylfaen" w:cs="Menlo Regular"/>
              </w:rPr>
              <w:t xml:space="preserve"> for </w:t>
            </w:r>
            <w:r w:rsidR="00361B6E" w:rsidRPr="004E1007">
              <w:rPr>
                <w:rFonts w:ascii="Sylfaen" w:hAnsi="Sylfaen" w:cs="Menlo Regular"/>
              </w:rPr>
              <w:t xml:space="preserve">the </w:t>
            </w:r>
            <w:r w:rsidRPr="004E1007">
              <w:rPr>
                <w:rFonts w:ascii="Sylfaen" w:hAnsi="Sylfaen" w:cs="Menlo Regular"/>
              </w:rPr>
              <w:t xml:space="preserve">bank loan interest rate.  </w:t>
            </w:r>
          </w:p>
          <w:p w:rsidR="00B1267C" w:rsidRPr="004E1007" w:rsidRDefault="00F96F1D" w:rsidP="005D138B">
            <w:pPr>
              <w:spacing w:before="120" w:after="120" w:line="276" w:lineRule="auto"/>
              <w:rPr>
                <w:rFonts w:ascii="Sylfaen" w:hAnsi="Sylfaen" w:cs="Menlo Regular"/>
              </w:rPr>
            </w:pPr>
            <w:r w:rsidRPr="004E1007">
              <w:rPr>
                <w:rFonts w:ascii="Sylfaen" w:hAnsi="Sylfaen" w:cs="Menlo Regular"/>
                <w:b/>
              </w:rPr>
              <w:t xml:space="preserve">Micro and Small Business Support: </w:t>
            </w:r>
            <w:r w:rsidRPr="004E1007">
              <w:rPr>
                <w:rFonts w:ascii="Sylfaen" w:hAnsi="Sylfaen" w:cs="Menlo Regular"/>
              </w:rPr>
              <w:t>Grant component. Maximum funding is 5,000 GEL per enterprise.</w:t>
            </w:r>
          </w:p>
          <w:p w:rsidR="00F96F1D" w:rsidRPr="004E1007" w:rsidRDefault="00F96F1D" w:rsidP="005D138B">
            <w:pPr>
              <w:spacing w:before="120" w:after="120" w:line="276" w:lineRule="auto"/>
              <w:rPr>
                <w:rFonts w:ascii="Sylfaen" w:hAnsi="Sylfaen" w:cs="Menlo Regular"/>
              </w:rPr>
            </w:pPr>
            <w:r w:rsidRPr="004E1007">
              <w:rPr>
                <w:rFonts w:ascii="Sylfaen" w:hAnsi="Sylfaen" w:cs="Menlo Regular"/>
                <w:b/>
                <w:bCs/>
              </w:rPr>
              <w:t>Produce for Better Future:</w:t>
            </w:r>
            <w:r w:rsidRPr="004E1007">
              <w:rPr>
                <w:rFonts w:ascii="Sylfaen" w:hAnsi="Sylfaen" w:cs="Menlo Regular"/>
              </w:rPr>
              <w:t xml:space="preserve"> grant program for</w:t>
            </w:r>
            <w:r w:rsidR="00DB0E6A" w:rsidRPr="004E1007">
              <w:rPr>
                <w:rFonts w:ascii="Sylfaen" w:hAnsi="Sylfaen" w:cs="Menlo Regular"/>
              </w:rPr>
              <w:t xml:space="preserve"> supporting the joint projects for the population living on both sides of </w:t>
            </w:r>
            <w:r w:rsidR="003A2787" w:rsidRPr="004E1007">
              <w:rPr>
                <w:rFonts w:ascii="Sylfaen" w:hAnsi="Sylfaen" w:cs="Menlo Regular"/>
              </w:rPr>
              <w:t xml:space="preserve">the </w:t>
            </w:r>
            <w:r w:rsidR="00930F80" w:rsidRPr="004E1007">
              <w:rPr>
                <w:rFonts w:ascii="Sylfaen" w:hAnsi="Sylfaen" w:cs="Menlo Regular"/>
              </w:rPr>
              <w:t>dividing</w:t>
            </w:r>
            <w:r w:rsidR="00DB0E6A" w:rsidRPr="004E1007">
              <w:rPr>
                <w:rFonts w:ascii="Sylfaen" w:hAnsi="Sylfaen" w:cs="Menlo Regular"/>
              </w:rPr>
              <w:t xml:space="preserve"> line.</w:t>
            </w:r>
          </w:p>
          <w:p w:rsidR="00B022AE" w:rsidRPr="004E1007" w:rsidRDefault="00B233C1" w:rsidP="005D138B">
            <w:pPr>
              <w:spacing w:before="120" w:after="120" w:line="276" w:lineRule="auto"/>
              <w:rPr>
                <w:rFonts w:ascii="Sylfaen" w:hAnsi="Sylfaen" w:cs="Menlo Regular"/>
              </w:rPr>
            </w:pPr>
            <w:r w:rsidRPr="004E1007">
              <w:rPr>
                <w:rFonts w:ascii="Sylfaen" w:hAnsi="Sylfaen" w:cs="Menlo Regular"/>
                <w:b/>
                <w:bCs/>
              </w:rPr>
              <w:t xml:space="preserve">Film in Georgia: </w:t>
            </w:r>
            <w:r w:rsidR="00337F10" w:rsidRPr="004E1007">
              <w:rPr>
                <w:rFonts w:ascii="Sylfaen" w:hAnsi="Sylfaen" w:cs="Menlo Regular"/>
              </w:rPr>
              <w:t>Provide</w:t>
            </w:r>
            <w:r w:rsidR="00337F10" w:rsidRPr="004E1007">
              <w:rPr>
                <w:rFonts w:ascii="Sylfaen" w:hAnsi="Sylfaen" w:cs="Menlo Regular"/>
                <w:b/>
                <w:bCs/>
              </w:rPr>
              <w:t xml:space="preserve"> </w:t>
            </w:r>
            <w:r w:rsidR="00CC0493" w:rsidRPr="004E1007">
              <w:rPr>
                <w:rFonts w:ascii="Sylfaen" w:hAnsi="Sylfaen" w:cs="Menlo Regular"/>
              </w:rPr>
              <w:t>incentives for local and international producers, by paying back 20-25% of qualified expenses.</w:t>
            </w:r>
          </w:p>
          <w:p w:rsidR="00B022AE" w:rsidRPr="004E1007" w:rsidRDefault="00B022AE" w:rsidP="005D138B">
            <w:pPr>
              <w:spacing w:before="120" w:after="120" w:line="276" w:lineRule="auto"/>
              <w:rPr>
                <w:rFonts w:ascii="Sylfaen" w:hAnsi="Sylfaen" w:cs="Menlo Regular"/>
              </w:rPr>
            </w:pPr>
            <w:r w:rsidRPr="004E1007">
              <w:rPr>
                <w:rFonts w:ascii="Sylfaen" w:hAnsi="Sylfaen" w:cs="Menlo Regular"/>
                <w:b/>
                <w:bCs/>
              </w:rPr>
              <w:t>Credit Guarantee Mechanism:</w:t>
            </w:r>
            <w:r w:rsidRPr="004E1007">
              <w:rPr>
                <w:rFonts w:ascii="Sylfaen" w:hAnsi="Sylfaen" w:cs="Menlo Regular"/>
              </w:rPr>
              <w:t xml:space="preserve"> </w:t>
            </w:r>
            <w:r w:rsidR="004518E6" w:rsidRPr="004E1007">
              <w:rPr>
                <w:rFonts w:ascii="Sylfaen" w:hAnsi="Sylfaen" w:cs="Menlo Regular"/>
              </w:rPr>
              <w:t xml:space="preserve">Provide credit guarantees to viable small/medium enterprises, who are not able to meet the preconditions </w:t>
            </w:r>
            <w:r w:rsidR="00320D48" w:rsidRPr="004E1007">
              <w:rPr>
                <w:rFonts w:ascii="Sylfaen" w:hAnsi="Sylfaen" w:cs="Menlo Regular"/>
              </w:rPr>
              <w:t xml:space="preserve">set </w:t>
            </w:r>
            <w:r w:rsidR="004518E6" w:rsidRPr="004E1007">
              <w:rPr>
                <w:rFonts w:ascii="Sylfaen" w:hAnsi="Sylfaen" w:cs="Menlo Regular"/>
              </w:rPr>
              <w:t>for loan collateral.</w:t>
            </w:r>
          </w:p>
          <w:p w:rsidR="00B1267C" w:rsidRPr="004E1007" w:rsidRDefault="006F6A80" w:rsidP="005D138B">
            <w:pPr>
              <w:spacing w:before="120" w:after="120" w:line="276" w:lineRule="auto"/>
              <w:rPr>
                <w:rFonts w:ascii="Sylfaen" w:hAnsi="Sylfaen" w:cs="Menlo Regular"/>
                <w:b/>
              </w:rPr>
            </w:pPr>
            <w:r w:rsidRPr="004E1007">
              <w:rPr>
                <w:rFonts w:ascii="Sylfaen" w:hAnsi="Sylfaen" w:cs="Menlo Regular"/>
              </w:rPr>
              <w:t>Source:</w:t>
            </w:r>
            <w:r w:rsidR="00B1267C" w:rsidRPr="004E1007">
              <w:rPr>
                <w:rFonts w:ascii="Sylfaen" w:hAnsi="Sylfaen" w:cs="Menlo Regular"/>
              </w:rPr>
              <w:t xml:space="preserve">  </w:t>
            </w:r>
            <w:hyperlink r:id="rId14" w:history="1">
              <w:r w:rsidR="00B1267C" w:rsidRPr="004E1007">
                <w:rPr>
                  <w:rStyle w:val="Hyperlink"/>
                  <w:rFonts w:ascii="Sylfaen" w:hAnsi="Sylfaen" w:cs="Menlo Regular"/>
                </w:rPr>
                <w:t>www.enterprisegeorgia.gov.ge</w:t>
              </w:r>
            </w:hyperlink>
            <w:r w:rsidR="00B1267C" w:rsidRPr="004E1007">
              <w:rPr>
                <w:rFonts w:ascii="Sylfaen" w:hAnsi="Sylfaen" w:cs="Menlo Regular"/>
              </w:rPr>
              <w:t xml:space="preserve"> </w:t>
            </w:r>
          </w:p>
        </w:tc>
      </w:tr>
    </w:tbl>
    <w:p w:rsidR="00B335AB" w:rsidRPr="004E1007" w:rsidRDefault="004518E6" w:rsidP="001952AF">
      <w:pPr>
        <w:spacing w:before="200" w:after="200" w:line="276" w:lineRule="auto"/>
        <w:jc w:val="both"/>
        <w:rPr>
          <w:rFonts w:ascii="Sylfaen" w:hAnsi="Sylfaen"/>
        </w:rPr>
      </w:pPr>
      <w:r w:rsidRPr="004E1007">
        <w:rPr>
          <w:rFonts w:ascii="Sylfaen" w:hAnsi="Sylfaen"/>
        </w:rPr>
        <w:lastRenderedPageBreak/>
        <w:t xml:space="preserve">For the micro </w:t>
      </w:r>
      <w:r w:rsidR="00930F80" w:rsidRPr="004E1007">
        <w:rPr>
          <w:rFonts w:ascii="Sylfaen" w:hAnsi="Sylfaen"/>
        </w:rPr>
        <w:t>and</w:t>
      </w:r>
      <w:r w:rsidRPr="004E1007">
        <w:rPr>
          <w:rFonts w:ascii="Sylfaen" w:hAnsi="Sylfaen"/>
        </w:rPr>
        <w:t xml:space="preserve"> small enterprise program, the </w:t>
      </w:r>
      <w:r w:rsidR="00E87919" w:rsidRPr="004E1007">
        <w:rPr>
          <w:rFonts w:ascii="Sylfaen" w:hAnsi="Sylfaen"/>
        </w:rPr>
        <w:t>funding</w:t>
      </w:r>
      <w:r w:rsidRPr="004E1007">
        <w:rPr>
          <w:rFonts w:ascii="Sylfaen" w:hAnsi="Sylfaen"/>
        </w:rPr>
        <w:t xml:space="preserve"> amount is 5,000 GEL per </w:t>
      </w:r>
      <w:r w:rsidR="0007520B" w:rsidRPr="004E1007">
        <w:rPr>
          <w:rFonts w:ascii="Sylfaen" w:hAnsi="Sylfaen"/>
        </w:rPr>
        <w:t xml:space="preserve">entrepreneur. In order to be financed, the </w:t>
      </w:r>
      <w:r w:rsidR="00930F80" w:rsidRPr="004E1007">
        <w:rPr>
          <w:rFonts w:ascii="Sylfaen" w:hAnsi="Sylfaen"/>
        </w:rPr>
        <w:t>candidates</w:t>
      </w:r>
      <w:r w:rsidR="0007520B" w:rsidRPr="004E1007">
        <w:rPr>
          <w:rFonts w:ascii="Sylfaen" w:hAnsi="Sylfaen"/>
        </w:rPr>
        <w:t xml:space="preserve"> are supposed to fill out </w:t>
      </w:r>
      <w:r w:rsidR="00C31005" w:rsidRPr="004E1007">
        <w:rPr>
          <w:rFonts w:ascii="Sylfaen" w:hAnsi="Sylfaen"/>
        </w:rPr>
        <w:t>an</w:t>
      </w:r>
      <w:r w:rsidR="0007520B" w:rsidRPr="004E1007">
        <w:rPr>
          <w:rFonts w:ascii="Sylfaen" w:hAnsi="Sylfaen"/>
        </w:rPr>
        <w:t xml:space="preserve"> online </w:t>
      </w:r>
      <w:r w:rsidR="00930F80" w:rsidRPr="004E1007">
        <w:rPr>
          <w:rFonts w:ascii="Sylfaen" w:hAnsi="Sylfaen"/>
        </w:rPr>
        <w:t>application</w:t>
      </w:r>
      <w:r w:rsidR="0007520B" w:rsidRPr="004E1007">
        <w:rPr>
          <w:rFonts w:ascii="Sylfaen" w:hAnsi="Sylfaen"/>
        </w:rPr>
        <w:t xml:space="preserve">, where from the authors of best business ideas will be shortlisted and trained in writing a business plan. After the evaluation of business plans, the winners will be identified, </w:t>
      </w:r>
      <w:r w:rsidR="00773879" w:rsidRPr="004E1007">
        <w:rPr>
          <w:rFonts w:ascii="Sylfaen" w:hAnsi="Sylfaen"/>
        </w:rPr>
        <w:t xml:space="preserve">and they </w:t>
      </w:r>
      <w:r w:rsidR="0007520B" w:rsidRPr="004E1007">
        <w:rPr>
          <w:rFonts w:ascii="Sylfaen" w:hAnsi="Sylfaen"/>
        </w:rPr>
        <w:t>will get the funding under the program. The maximum amount of funding allocated by the agency is 5,000 GEL per beneficiary, and if the application is submitted by several entrepreneurs, the funding amount is 15,000 GEL. Co-financing by the applicant should be no less than 20%</w:t>
      </w:r>
      <w:r w:rsidR="0007520B" w:rsidRPr="004E1007">
        <w:rPr>
          <w:rStyle w:val="FootnoteReference"/>
          <w:rFonts w:ascii="Sylfaen" w:hAnsi="Sylfaen"/>
        </w:rPr>
        <w:footnoteReference w:id="12"/>
      </w:r>
      <w:r w:rsidR="0007520B" w:rsidRPr="004E1007">
        <w:rPr>
          <w:rFonts w:ascii="Sylfaen" w:hAnsi="Sylfaen"/>
        </w:rPr>
        <w:t>. It is noteworthy that it is planned to increase the grant amount</w:t>
      </w:r>
      <w:r w:rsidR="006B0408" w:rsidRPr="004E1007">
        <w:rPr>
          <w:rFonts w:ascii="Sylfaen" w:hAnsi="Sylfaen"/>
        </w:rPr>
        <w:t>,</w:t>
      </w:r>
      <w:r w:rsidR="0007520B" w:rsidRPr="004E1007">
        <w:rPr>
          <w:rFonts w:ascii="Sylfaen" w:hAnsi="Sylfaen"/>
        </w:rPr>
        <w:t xml:space="preserve"> and, correspondingly, to increase the share of </w:t>
      </w:r>
      <w:r w:rsidR="00930F80" w:rsidRPr="004E1007">
        <w:rPr>
          <w:rFonts w:ascii="Sylfaen" w:hAnsi="Sylfaen"/>
        </w:rPr>
        <w:t>co-financing</w:t>
      </w:r>
      <w:r w:rsidR="0007520B" w:rsidRPr="004E1007">
        <w:rPr>
          <w:rFonts w:ascii="Sylfaen" w:hAnsi="Sylfaen"/>
        </w:rPr>
        <w:t xml:space="preserve"> for the </w:t>
      </w:r>
      <w:r w:rsidR="00E02E75" w:rsidRPr="004E1007">
        <w:rPr>
          <w:rFonts w:ascii="Sylfaen" w:hAnsi="Sylfaen"/>
        </w:rPr>
        <w:t>next rou</w:t>
      </w:r>
      <w:r w:rsidR="00626EA8" w:rsidRPr="004E1007">
        <w:rPr>
          <w:rFonts w:ascii="Sylfaen" w:hAnsi="Sylfaen"/>
        </w:rPr>
        <w:t>n</w:t>
      </w:r>
      <w:r w:rsidR="00E02E75" w:rsidRPr="004E1007">
        <w:rPr>
          <w:rFonts w:ascii="Sylfaen" w:hAnsi="Sylfaen"/>
        </w:rPr>
        <w:t xml:space="preserve">d </w:t>
      </w:r>
      <w:r w:rsidR="006B0408" w:rsidRPr="004E1007">
        <w:rPr>
          <w:rFonts w:ascii="Sylfaen" w:hAnsi="Sylfaen"/>
        </w:rPr>
        <w:t>of the</w:t>
      </w:r>
      <w:r w:rsidR="0007520B" w:rsidRPr="004E1007">
        <w:rPr>
          <w:rFonts w:ascii="Sylfaen" w:hAnsi="Sylfaen"/>
        </w:rPr>
        <w:t xml:space="preserve"> call for proposals</w:t>
      </w:r>
      <w:r w:rsidR="0061016A" w:rsidRPr="004E1007">
        <w:rPr>
          <w:rFonts w:ascii="Sylfaen" w:hAnsi="Sylfaen"/>
        </w:rPr>
        <w:t>.</w:t>
      </w:r>
      <w:r w:rsidR="00626EA8" w:rsidRPr="004E1007">
        <w:rPr>
          <w:rFonts w:ascii="Sylfaen" w:hAnsi="Sylfaen"/>
        </w:rPr>
        <w:t xml:space="preserve"> Within the frameworks of the same program, an </w:t>
      </w:r>
      <w:r w:rsidR="00930F80" w:rsidRPr="004E1007">
        <w:rPr>
          <w:rFonts w:ascii="Sylfaen" w:hAnsi="Sylfaen"/>
        </w:rPr>
        <w:t>entrepreneur</w:t>
      </w:r>
      <w:r w:rsidR="00626EA8" w:rsidRPr="004E1007">
        <w:rPr>
          <w:rFonts w:ascii="Sylfaen" w:hAnsi="Sylfaen"/>
        </w:rPr>
        <w:t xml:space="preserve"> can get funding for the second time, but in this case the co-financing share increases up to 50%.</w:t>
      </w:r>
    </w:p>
    <w:p w:rsidR="00F6602E" w:rsidRPr="004E1007" w:rsidRDefault="00B560CE" w:rsidP="001952AF">
      <w:pPr>
        <w:spacing w:before="200" w:after="200" w:line="276" w:lineRule="auto"/>
        <w:jc w:val="both"/>
        <w:rPr>
          <w:rFonts w:ascii="Sylfaen" w:hAnsi="Sylfaen"/>
        </w:rPr>
      </w:pPr>
      <w:r w:rsidRPr="004E1007">
        <w:rPr>
          <w:rFonts w:ascii="Sylfaen" w:hAnsi="Sylfaen"/>
        </w:rPr>
        <w:t xml:space="preserve">The Agency has </w:t>
      </w:r>
      <w:r w:rsidR="009274AE" w:rsidRPr="004E1007">
        <w:rPr>
          <w:rFonts w:ascii="Sylfaen" w:hAnsi="Sylfaen"/>
        </w:rPr>
        <w:t xml:space="preserve">regional offices. At the local level, the contractor </w:t>
      </w:r>
      <w:r w:rsidR="00930F80" w:rsidRPr="004E1007">
        <w:rPr>
          <w:rFonts w:ascii="Sylfaen" w:hAnsi="Sylfaen"/>
        </w:rPr>
        <w:t>organizations</w:t>
      </w:r>
      <w:r w:rsidR="009274AE" w:rsidRPr="004E1007">
        <w:rPr>
          <w:rFonts w:ascii="Sylfaen" w:hAnsi="Sylfaen"/>
        </w:rPr>
        <w:t xml:space="preserve"> are program implementers, and their duties </w:t>
      </w:r>
      <w:r w:rsidR="00F11218" w:rsidRPr="004E1007">
        <w:rPr>
          <w:rFonts w:ascii="Sylfaen" w:hAnsi="Sylfaen"/>
        </w:rPr>
        <w:t>are</w:t>
      </w:r>
      <w:r w:rsidR="009274AE" w:rsidRPr="004E1007">
        <w:rPr>
          <w:rFonts w:ascii="Sylfaen" w:hAnsi="Sylfaen"/>
        </w:rPr>
        <w:t xml:space="preserve">: to promote the program, to provide </w:t>
      </w:r>
      <w:r w:rsidR="00930F80" w:rsidRPr="004E1007">
        <w:rPr>
          <w:rFonts w:ascii="Sylfaen" w:hAnsi="Sylfaen"/>
        </w:rPr>
        <w:t>consultation</w:t>
      </w:r>
      <w:r w:rsidR="009274AE" w:rsidRPr="004E1007">
        <w:rPr>
          <w:rFonts w:ascii="Sylfaen" w:hAnsi="Sylfaen"/>
        </w:rPr>
        <w:t xml:space="preserve"> to applicants, to hold trainings, to shortlist the submitted applications and to recommend projects for co-financing to the Agency</w:t>
      </w:r>
      <w:r w:rsidR="009274AE" w:rsidRPr="004E1007">
        <w:rPr>
          <w:rStyle w:val="FootnoteReference"/>
          <w:rFonts w:ascii="Sylfaen" w:hAnsi="Sylfaen"/>
        </w:rPr>
        <w:footnoteReference w:id="13"/>
      </w:r>
      <w:r w:rsidR="009274AE" w:rsidRPr="004E1007">
        <w:rPr>
          <w:rFonts w:ascii="Sylfaen" w:hAnsi="Sylfaen"/>
        </w:rPr>
        <w:t xml:space="preserve">. </w:t>
      </w:r>
      <w:r w:rsidR="00315F6B" w:rsidRPr="004E1007">
        <w:rPr>
          <w:rFonts w:ascii="Sylfaen" w:hAnsi="Sylfaen"/>
        </w:rPr>
        <w:t xml:space="preserve">Therefore, the contractors are key for program implementation. It is noteworthy </w:t>
      </w:r>
      <w:r w:rsidR="00930F80" w:rsidRPr="004E1007">
        <w:rPr>
          <w:rFonts w:ascii="Sylfaen" w:hAnsi="Sylfaen"/>
        </w:rPr>
        <w:t>that</w:t>
      </w:r>
      <w:r w:rsidR="00315F6B" w:rsidRPr="004E1007">
        <w:rPr>
          <w:rFonts w:ascii="Sylfaen" w:hAnsi="Sylfaen"/>
        </w:rPr>
        <w:t xml:space="preserve"> they also carry out conflicting functions, such as: recommending projects for </w:t>
      </w:r>
      <w:r w:rsidR="00930F80" w:rsidRPr="004E1007">
        <w:rPr>
          <w:rFonts w:ascii="Sylfaen" w:hAnsi="Sylfaen"/>
        </w:rPr>
        <w:t>co-financing</w:t>
      </w:r>
      <w:r w:rsidR="00315F6B" w:rsidRPr="004E1007">
        <w:rPr>
          <w:rFonts w:ascii="Sylfaen" w:hAnsi="Sylfaen"/>
        </w:rPr>
        <w:t>, an</w:t>
      </w:r>
      <w:r w:rsidR="006E06FE" w:rsidRPr="004E1007">
        <w:rPr>
          <w:rFonts w:ascii="Sylfaen" w:hAnsi="Sylfaen"/>
        </w:rPr>
        <w:t>d</w:t>
      </w:r>
      <w:r w:rsidR="00315F6B" w:rsidRPr="004E1007">
        <w:rPr>
          <w:rFonts w:ascii="Sylfaen" w:hAnsi="Sylfaen"/>
        </w:rPr>
        <w:t xml:space="preserve"> then monitoring the </w:t>
      </w:r>
      <w:r w:rsidR="00823D29" w:rsidRPr="004E1007">
        <w:rPr>
          <w:rFonts w:ascii="Sylfaen" w:hAnsi="Sylfaen"/>
        </w:rPr>
        <w:t xml:space="preserve">selected </w:t>
      </w:r>
      <w:r w:rsidR="00315F6B" w:rsidRPr="004E1007">
        <w:rPr>
          <w:rFonts w:ascii="Sylfaen" w:hAnsi="Sylfaen"/>
        </w:rPr>
        <w:t>projects.</w:t>
      </w:r>
    </w:p>
    <w:p w:rsidR="00314148" w:rsidRPr="004E1007" w:rsidRDefault="00314148" w:rsidP="001952AF">
      <w:pPr>
        <w:spacing w:before="200" w:after="200" w:line="276" w:lineRule="auto"/>
        <w:jc w:val="both"/>
        <w:rPr>
          <w:rFonts w:ascii="Sylfaen" w:hAnsi="Sylfaen"/>
        </w:rPr>
      </w:pPr>
    </w:p>
    <w:p w:rsidR="00736CF5" w:rsidRPr="004E1007" w:rsidRDefault="006E06FE" w:rsidP="001952AF">
      <w:pPr>
        <w:spacing w:before="200" w:after="200" w:line="276" w:lineRule="auto"/>
        <w:ind w:right="-341"/>
        <w:jc w:val="both"/>
        <w:rPr>
          <w:rFonts w:ascii="Sylfaen" w:hAnsi="Sylfaen"/>
          <w:i/>
          <w:u w:val="single"/>
        </w:rPr>
      </w:pPr>
      <w:r w:rsidRPr="004E1007">
        <w:rPr>
          <w:rFonts w:ascii="Sylfaen" w:hAnsi="Sylfaen"/>
          <w:i/>
          <w:u w:val="single"/>
        </w:rPr>
        <w:t xml:space="preserve">Gender Aspect in the Programs of </w:t>
      </w:r>
      <w:r w:rsidR="006449E6" w:rsidRPr="004E1007">
        <w:rPr>
          <w:rFonts w:ascii="Sylfaen" w:hAnsi="Sylfaen"/>
          <w:i/>
          <w:u w:val="single"/>
        </w:rPr>
        <w:t>Enterprise Georgia</w:t>
      </w:r>
    </w:p>
    <w:p w:rsidR="008D6463" w:rsidRPr="004E1007" w:rsidRDefault="006449E6" w:rsidP="001952AF">
      <w:pPr>
        <w:spacing w:before="200" w:after="200" w:line="276" w:lineRule="auto"/>
        <w:jc w:val="both"/>
        <w:rPr>
          <w:rFonts w:ascii="Sylfaen" w:hAnsi="Sylfaen"/>
        </w:rPr>
      </w:pPr>
      <w:r w:rsidRPr="004E1007">
        <w:rPr>
          <w:rFonts w:ascii="Sylfaen" w:hAnsi="Sylfaen"/>
        </w:rPr>
        <w:t xml:space="preserve">Based on the information obtained within the frameworks of the inquiry it is revealed that in total there were 9,380 beneficiaries financed under the micro and small enterprise components during 2015-2019, and among them 3,783 (40.3%) </w:t>
      </w:r>
      <w:r w:rsidR="00281306" w:rsidRPr="004E1007">
        <w:rPr>
          <w:rFonts w:ascii="Sylfaen" w:hAnsi="Sylfaen"/>
        </w:rPr>
        <w:t>were</w:t>
      </w:r>
      <w:r w:rsidRPr="004E1007">
        <w:rPr>
          <w:rFonts w:ascii="Sylfaen" w:hAnsi="Sylfaen"/>
        </w:rPr>
        <w:t xml:space="preserve"> women.</w:t>
      </w:r>
      <w:r w:rsidR="00D63EBE" w:rsidRPr="004E1007">
        <w:rPr>
          <w:rFonts w:ascii="Sylfaen" w:hAnsi="Sylfaen"/>
        </w:rPr>
        <w:t xml:space="preserve"> This is directly linked to the quota set in the p</w:t>
      </w:r>
      <w:r w:rsidR="00B4496D" w:rsidRPr="004E1007">
        <w:rPr>
          <w:rFonts w:ascii="Sylfaen" w:hAnsi="Sylfaen"/>
        </w:rPr>
        <w:t xml:space="preserve">rogram: namely, one of the important </w:t>
      </w:r>
      <w:r w:rsidR="00377D9B" w:rsidRPr="004E1007">
        <w:rPr>
          <w:rFonts w:ascii="Sylfaen" w:hAnsi="Sylfaen"/>
        </w:rPr>
        <w:t>provisions</w:t>
      </w:r>
      <w:r w:rsidR="00B4496D" w:rsidRPr="004E1007">
        <w:rPr>
          <w:rFonts w:ascii="Sylfaen" w:hAnsi="Sylfaen"/>
        </w:rPr>
        <w:t xml:space="preserve"> of the agreement with contractors is that at least 40% of the financed projects should be for female entrepreneurs. Besides, in equal conditions, the project </w:t>
      </w:r>
      <w:r w:rsidR="00930F80" w:rsidRPr="004E1007">
        <w:rPr>
          <w:rFonts w:ascii="Sylfaen" w:hAnsi="Sylfaen"/>
        </w:rPr>
        <w:t>submitted</w:t>
      </w:r>
      <w:r w:rsidR="00B4496D" w:rsidRPr="004E1007">
        <w:rPr>
          <w:rFonts w:ascii="Sylfaen" w:hAnsi="Sylfaen"/>
        </w:rPr>
        <w:t xml:space="preserve"> by a female entrepreneur earns an additional point. Additional points are given also to the IDPs, youth and start-uppers as well</w:t>
      </w:r>
      <w:r w:rsidR="00B4496D" w:rsidRPr="004E1007">
        <w:rPr>
          <w:rStyle w:val="FootnoteReference"/>
          <w:rFonts w:ascii="Sylfaen" w:hAnsi="Sylfaen"/>
        </w:rPr>
        <w:footnoteReference w:id="14"/>
      </w:r>
      <w:r w:rsidR="00B4496D" w:rsidRPr="004E1007">
        <w:rPr>
          <w:rFonts w:ascii="Sylfaen" w:hAnsi="Sylfaen"/>
        </w:rPr>
        <w:t>.</w:t>
      </w:r>
    </w:p>
    <w:p w:rsidR="008D6463" w:rsidRPr="004E1007" w:rsidRDefault="008D6463" w:rsidP="001952AF">
      <w:pPr>
        <w:spacing w:before="200" w:after="200" w:line="276" w:lineRule="auto"/>
        <w:jc w:val="both"/>
        <w:rPr>
          <w:rFonts w:ascii="Sylfaen" w:hAnsi="Sylfaen"/>
        </w:rPr>
      </w:pPr>
      <w:r w:rsidRPr="004E1007">
        <w:rPr>
          <w:rFonts w:ascii="Sylfaen" w:hAnsi="Sylfaen"/>
        </w:rPr>
        <w:t xml:space="preserve">The results demonstrated by </w:t>
      </w:r>
      <w:r w:rsidR="00930F80" w:rsidRPr="004E1007">
        <w:rPr>
          <w:rFonts w:ascii="Sylfaen" w:hAnsi="Sylfaen"/>
        </w:rPr>
        <w:t>this statistic</w:t>
      </w:r>
      <w:r w:rsidRPr="004E1007">
        <w:rPr>
          <w:rFonts w:ascii="Sylfaen" w:hAnsi="Sylfaen"/>
        </w:rPr>
        <w:t xml:space="preserve"> are not bad. However, this situation has been quite volatile </w:t>
      </w:r>
      <w:r w:rsidR="009D04CB" w:rsidRPr="004E1007">
        <w:rPr>
          <w:rFonts w:ascii="Sylfaen" w:hAnsi="Sylfaen"/>
        </w:rPr>
        <w:t>for</w:t>
      </w:r>
      <w:r w:rsidRPr="004E1007">
        <w:rPr>
          <w:rFonts w:ascii="Sylfaen" w:hAnsi="Sylfaen"/>
        </w:rPr>
        <w:t xml:space="preserve"> years. For example, the number of women was 7,459 (42%) among </w:t>
      </w:r>
      <w:r w:rsidRPr="004E1007">
        <w:rPr>
          <w:rFonts w:ascii="Sylfaen" w:hAnsi="Sylfaen"/>
        </w:rPr>
        <w:lastRenderedPageBreak/>
        <w:t xml:space="preserve">17,392 applications submitted in 2018. Only 5.8% of them were funded. It is alarming to see that </w:t>
      </w:r>
      <w:r w:rsidR="00526684" w:rsidRPr="004E1007">
        <w:rPr>
          <w:rFonts w:ascii="Sylfaen" w:hAnsi="Sylfaen"/>
        </w:rPr>
        <w:t xml:space="preserve">funding was allocated to </w:t>
      </w:r>
      <w:r w:rsidRPr="004E1007">
        <w:rPr>
          <w:rFonts w:ascii="Sylfaen" w:hAnsi="Sylfaen"/>
        </w:rPr>
        <w:t xml:space="preserve">so </w:t>
      </w:r>
      <w:r w:rsidR="00565333" w:rsidRPr="004E1007">
        <w:rPr>
          <w:rFonts w:ascii="Sylfaen" w:hAnsi="Sylfaen"/>
        </w:rPr>
        <w:t xml:space="preserve">little number of </w:t>
      </w:r>
      <w:r w:rsidRPr="004E1007">
        <w:rPr>
          <w:rFonts w:ascii="Sylfaen" w:hAnsi="Sylfaen"/>
        </w:rPr>
        <w:t xml:space="preserve">applications submitted by female </w:t>
      </w:r>
      <w:r w:rsidR="00930F80" w:rsidRPr="004E1007">
        <w:rPr>
          <w:rFonts w:ascii="Sylfaen" w:hAnsi="Sylfaen"/>
        </w:rPr>
        <w:t>applicants</w:t>
      </w:r>
      <w:r w:rsidRPr="004E1007">
        <w:rPr>
          <w:rFonts w:ascii="Sylfaen" w:hAnsi="Sylfaen"/>
        </w:rPr>
        <w:t xml:space="preserve">. According to the explanation </w:t>
      </w:r>
      <w:r w:rsidR="0056426D" w:rsidRPr="004E1007">
        <w:rPr>
          <w:rFonts w:ascii="Sylfaen" w:hAnsi="Sylfaen"/>
        </w:rPr>
        <w:t>provided by</w:t>
      </w:r>
      <w:r w:rsidRPr="004E1007">
        <w:rPr>
          <w:rFonts w:ascii="Sylfaen" w:hAnsi="Sylfaen"/>
        </w:rPr>
        <w:t xml:space="preserve"> the Agency, there are two main reasons for rejecting the female entrepreneurs: 1. Low level of business education, and 2. Absence of financial resources required for co-financing.</w:t>
      </w:r>
    </w:p>
    <w:p w:rsidR="008D6463" w:rsidRPr="004E1007" w:rsidRDefault="008D6463" w:rsidP="001952AF">
      <w:pPr>
        <w:spacing w:before="200" w:after="200" w:line="276" w:lineRule="auto"/>
        <w:jc w:val="both"/>
        <w:rPr>
          <w:rFonts w:ascii="Sylfaen" w:hAnsi="Sylfaen"/>
        </w:rPr>
      </w:pPr>
      <w:r w:rsidRPr="004E1007">
        <w:rPr>
          <w:rFonts w:ascii="Sylfaen" w:hAnsi="Sylfaen"/>
        </w:rPr>
        <w:t xml:space="preserve">However, it should be pointed out as well that the Micro and Small Business Support Program is an exception. The women’s participation is much lower in other programs of Enterprise </w:t>
      </w:r>
      <w:r w:rsidR="00930F80" w:rsidRPr="004E1007">
        <w:rPr>
          <w:rFonts w:ascii="Sylfaen" w:hAnsi="Sylfaen"/>
        </w:rPr>
        <w:t>Georgia</w:t>
      </w:r>
      <w:r w:rsidRPr="004E1007">
        <w:rPr>
          <w:rFonts w:ascii="Sylfaen" w:hAnsi="Sylfaen"/>
        </w:rPr>
        <w:t>. For example, there are up to 400 projects financed so far under the largest – industrial component of the program, and 111 (27%) of them were submi</w:t>
      </w:r>
      <w:r w:rsidR="002D52BA" w:rsidRPr="004E1007">
        <w:rPr>
          <w:rFonts w:ascii="Sylfaen" w:hAnsi="Sylfaen"/>
        </w:rPr>
        <w:t>t</w:t>
      </w:r>
      <w:r w:rsidRPr="004E1007">
        <w:rPr>
          <w:rFonts w:ascii="Sylfaen" w:hAnsi="Sylfaen"/>
        </w:rPr>
        <w:t>ted by women.</w:t>
      </w:r>
    </w:p>
    <w:p w:rsidR="005B71F4" w:rsidRPr="004E1007" w:rsidRDefault="005B71F4" w:rsidP="001952AF">
      <w:pPr>
        <w:spacing w:before="200" w:after="200" w:line="276" w:lineRule="auto"/>
        <w:jc w:val="both"/>
        <w:rPr>
          <w:rFonts w:ascii="Sylfaen" w:hAnsi="Sylfaen"/>
        </w:rPr>
      </w:pPr>
    </w:p>
    <w:p w:rsidR="0056526D" w:rsidRPr="004E1007" w:rsidRDefault="002D52BA" w:rsidP="001952AF">
      <w:pPr>
        <w:spacing w:before="200" w:after="200" w:line="276" w:lineRule="auto"/>
        <w:jc w:val="both"/>
        <w:rPr>
          <w:rFonts w:ascii="Sylfaen" w:hAnsi="Sylfaen"/>
          <w:b/>
        </w:rPr>
      </w:pPr>
      <w:r w:rsidRPr="004E1007">
        <w:rPr>
          <w:rFonts w:ascii="Sylfaen" w:hAnsi="Sylfaen"/>
          <w:b/>
        </w:rPr>
        <w:t>Agriculture Projects Management Agency (APMA)</w:t>
      </w:r>
    </w:p>
    <w:p w:rsidR="000A0D2A" w:rsidRPr="004E1007" w:rsidRDefault="002D52BA" w:rsidP="001952AF">
      <w:pPr>
        <w:spacing w:before="200" w:after="200" w:line="276" w:lineRule="auto"/>
        <w:jc w:val="both"/>
        <w:rPr>
          <w:rFonts w:ascii="Sylfaen" w:hAnsi="Sylfaen"/>
          <w:bCs/>
        </w:rPr>
      </w:pPr>
      <w:r w:rsidRPr="004E1007">
        <w:rPr>
          <w:rFonts w:ascii="Sylfaen" w:hAnsi="Sylfaen"/>
          <w:bCs/>
        </w:rPr>
        <w:t xml:space="preserve">The Agriculture Projects Management Agency was founded in 2012 with the purpose of </w:t>
      </w:r>
      <w:r w:rsidR="002535DA" w:rsidRPr="004E1007">
        <w:rPr>
          <w:rFonts w:ascii="Sylfaen" w:hAnsi="Sylfaen"/>
          <w:bCs/>
        </w:rPr>
        <w:t xml:space="preserve">supporting the </w:t>
      </w:r>
      <w:r w:rsidRPr="004E1007">
        <w:rPr>
          <w:rFonts w:ascii="Sylfaen" w:hAnsi="Sylfaen"/>
          <w:bCs/>
        </w:rPr>
        <w:t>agriculture development. It implements the projects initiated by the Ministry of Environment Protection and Agriculture, and manages various subordinate agriculture companies. Currently there are 9 ongoing projects at the Agency (see the Table 2)</w:t>
      </w:r>
      <w:r w:rsidRPr="004E1007">
        <w:rPr>
          <w:rStyle w:val="FootnoteReference"/>
          <w:rFonts w:ascii="Sylfaen" w:hAnsi="Sylfaen"/>
        </w:rPr>
        <w:footnoteReference w:id="15"/>
      </w:r>
      <w:r w:rsidRPr="004E1007">
        <w:rPr>
          <w:rFonts w:ascii="Sylfaen" w:hAnsi="Sylfaen"/>
        </w:rPr>
        <w:t>.</w:t>
      </w:r>
      <w:r w:rsidRPr="004E1007">
        <w:rPr>
          <w:rFonts w:ascii="Sylfaen" w:hAnsi="Sylfaen"/>
          <w:bCs/>
        </w:rPr>
        <w:t xml:space="preserve"> </w:t>
      </w:r>
      <w:r w:rsidR="00F4477A" w:rsidRPr="004E1007">
        <w:rPr>
          <w:rFonts w:ascii="Sylfaen" w:hAnsi="Sylfaen"/>
          <w:bCs/>
        </w:rPr>
        <w:t xml:space="preserve">Majority of them </w:t>
      </w:r>
      <w:r w:rsidR="00214CAB" w:rsidRPr="004E1007">
        <w:rPr>
          <w:rFonts w:ascii="Sylfaen" w:hAnsi="Sylfaen"/>
          <w:bCs/>
        </w:rPr>
        <w:t>can be characterized as</w:t>
      </w:r>
      <w:r w:rsidR="00F4477A" w:rsidRPr="004E1007">
        <w:rPr>
          <w:rFonts w:ascii="Sylfaen" w:hAnsi="Sylfaen"/>
          <w:bCs/>
        </w:rPr>
        <w:t xml:space="preserve"> grant projects, which means that the Agency </w:t>
      </w:r>
      <w:r w:rsidR="00BB4AA2" w:rsidRPr="004E1007">
        <w:rPr>
          <w:rFonts w:ascii="Sylfaen" w:hAnsi="Sylfaen"/>
          <w:bCs/>
        </w:rPr>
        <w:t>co-</w:t>
      </w:r>
      <w:r w:rsidR="00F4477A" w:rsidRPr="004E1007">
        <w:rPr>
          <w:rFonts w:ascii="Sylfaen" w:hAnsi="Sylfaen"/>
          <w:bCs/>
        </w:rPr>
        <w:t>finances some portion of the submitted project. A beneficiary can purchase various agricultural products with the grant money. Other than financial assistance, the project also envisages consultation and technical assistance to its applicants.</w:t>
      </w:r>
      <w:r w:rsidR="006077CB" w:rsidRPr="004E1007">
        <w:rPr>
          <w:rFonts w:ascii="Sylfaen" w:hAnsi="Sylfaen"/>
          <w:bCs/>
        </w:rPr>
        <w:t xml:space="preserve"> If the grant is awarded, a beneficiary has an obligation to make a certain amount of financial contribution, which ranges from 30% to 50% depending on a project. Besides</w:t>
      </w:r>
      <w:r w:rsidR="00D95438" w:rsidRPr="004E1007">
        <w:rPr>
          <w:rFonts w:ascii="Sylfaen" w:hAnsi="Sylfaen"/>
          <w:bCs/>
        </w:rPr>
        <w:t>, i</w:t>
      </w:r>
      <w:r w:rsidR="006077CB" w:rsidRPr="004E1007">
        <w:rPr>
          <w:rFonts w:ascii="Sylfaen" w:hAnsi="Sylfaen"/>
          <w:bCs/>
        </w:rPr>
        <w:t>n case of several projects, the beneficiary is required to own or to lease some land, where project activities will be implemented.</w:t>
      </w:r>
    </w:p>
    <w:p w:rsidR="004E408E" w:rsidRPr="004E1007" w:rsidRDefault="000A0D2A" w:rsidP="001952AF">
      <w:pPr>
        <w:spacing w:before="200" w:after="200" w:line="276" w:lineRule="auto"/>
        <w:jc w:val="both"/>
        <w:rPr>
          <w:rFonts w:ascii="Sylfaen" w:hAnsi="Sylfaen"/>
          <w:bCs/>
        </w:rPr>
      </w:pPr>
      <w:r w:rsidRPr="004E1007">
        <w:rPr>
          <w:rFonts w:ascii="Sylfaen" w:hAnsi="Sylfaen"/>
          <w:bCs/>
        </w:rPr>
        <w:t xml:space="preserve">An applicant may </w:t>
      </w:r>
      <w:r w:rsidR="00930F80" w:rsidRPr="004E1007">
        <w:rPr>
          <w:rFonts w:ascii="Sylfaen" w:hAnsi="Sylfaen"/>
          <w:bCs/>
        </w:rPr>
        <w:t>independently</w:t>
      </w:r>
      <w:r w:rsidRPr="004E1007">
        <w:rPr>
          <w:rFonts w:ascii="Sylfaen" w:hAnsi="Sylfaen"/>
          <w:bCs/>
        </w:rPr>
        <w:t xml:space="preserve"> </w:t>
      </w:r>
      <w:r w:rsidR="00FA7651" w:rsidRPr="004E1007">
        <w:rPr>
          <w:rFonts w:ascii="Sylfaen" w:hAnsi="Sylfaen"/>
          <w:bCs/>
        </w:rPr>
        <w:t xml:space="preserve">raise the resource required for </w:t>
      </w:r>
      <w:r w:rsidR="00930F80" w:rsidRPr="004E1007">
        <w:rPr>
          <w:rFonts w:ascii="Sylfaen" w:hAnsi="Sylfaen"/>
          <w:bCs/>
        </w:rPr>
        <w:t>co-participation</w:t>
      </w:r>
      <w:r w:rsidR="00FA7651" w:rsidRPr="004E1007">
        <w:rPr>
          <w:rFonts w:ascii="Sylfaen" w:hAnsi="Sylfaen"/>
          <w:bCs/>
        </w:rPr>
        <w:t xml:space="preserve">, or </w:t>
      </w:r>
      <w:r w:rsidR="00930F80" w:rsidRPr="004E1007">
        <w:rPr>
          <w:rFonts w:ascii="Sylfaen" w:hAnsi="Sylfaen"/>
          <w:bCs/>
        </w:rPr>
        <w:t>refer</w:t>
      </w:r>
      <w:r w:rsidR="00FA7651" w:rsidRPr="004E1007">
        <w:rPr>
          <w:rFonts w:ascii="Sylfaen" w:hAnsi="Sylfaen"/>
          <w:bCs/>
        </w:rPr>
        <w:t xml:space="preserve"> to a bank for taking a low-interest agro</w:t>
      </w:r>
      <w:r w:rsidR="001866A5" w:rsidRPr="004E1007">
        <w:rPr>
          <w:rFonts w:ascii="Sylfaen" w:hAnsi="Sylfaen"/>
          <w:bCs/>
        </w:rPr>
        <w:t>-</w:t>
      </w:r>
      <w:r w:rsidR="00FA7651" w:rsidRPr="004E1007">
        <w:rPr>
          <w:rFonts w:ascii="Sylfaen" w:hAnsi="Sylfaen"/>
          <w:bCs/>
        </w:rPr>
        <w:t>credit. A farmer can obtain the latter for implementing an independent project as well. In case of taking a low-interest agro</w:t>
      </w:r>
      <w:r w:rsidR="001866A5" w:rsidRPr="004E1007">
        <w:rPr>
          <w:rFonts w:ascii="Sylfaen" w:hAnsi="Sylfaen"/>
          <w:bCs/>
        </w:rPr>
        <w:t>-</w:t>
      </w:r>
      <w:r w:rsidR="00FA7651" w:rsidRPr="004E1007">
        <w:rPr>
          <w:rFonts w:ascii="Sylfaen" w:hAnsi="Sylfaen"/>
          <w:bCs/>
        </w:rPr>
        <w:t xml:space="preserve">credit, </w:t>
      </w:r>
      <w:r w:rsidR="001866A5" w:rsidRPr="004E1007">
        <w:rPr>
          <w:rFonts w:ascii="Sylfaen" w:hAnsi="Sylfaen"/>
          <w:bCs/>
        </w:rPr>
        <w:t xml:space="preserve">a bank acts as an intermediary between </w:t>
      </w:r>
      <w:r w:rsidR="00FA7651" w:rsidRPr="004E1007">
        <w:rPr>
          <w:rFonts w:ascii="Sylfaen" w:hAnsi="Sylfaen"/>
          <w:bCs/>
        </w:rPr>
        <w:t>the beneficiary</w:t>
      </w:r>
      <w:r w:rsidR="001866A5" w:rsidRPr="004E1007">
        <w:rPr>
          <w:rFonts w:ascii="Sylfaen" w:hAnsi="Sylfaen"/>
          <w:bCs/>
        </w:rPr>
        <w:t xml:space="preserve"> and </w:t>
      </w:r>
      <w:r w:rsidR="00FA7651" w:rsidRPr="004E1007">
        <w:rPr>
          <w:rFonts w:ascii="Sylfaen" w:hAnsi="Sylfaen"/>
          <w:bCs/>
        </w:rPr>
        <w:t>the agency</w:t>
      </w:r>
      <w:r w:rsidR="00121235" w:rsidRPr="004E1007">
        <w:rPr>
          <w:rFonts w:ascii="Sylfaen" w:hAnsi="Sylfaen"/>
          <w:bCs/>
        </w:rPr>
        <w:t>. In fact, the applicant does not really have to contact the Agency except the cases when an Agency representative contacts them for the monitoring purposes. An applicant refers to the bank directly and</w:t>
      </w:r>
      <w:r w:rsidR="004E408E" w:rsidRPr="004E1007">
        <w:rPr>
          <w:rFonts w:ascii="Sylfaen" w:hAnsi="Sylfaen"/>
          <w:bCs/>
        </w:rPr>
        <w:t xml:space="preserve"> if the bank approves the project, then the loan is issued</w:t>
      </w:r>
      <w:r w:rsidR="004E408E" w:rsidRPr="004E1007">
        <w:rPr>
          <w:rStyle w:val="FootnoteReference"/>
          <w:rFonts w:ascii="Sylfaen" w:hAnsi="Sylfaen"/>
        </w:rPr>
        <w:footnoteReference w:id="16"/>
      </w:r>
      <w:r w:rsidR="004E408E" w:rsidRPr="004E1007">
        <w:rPr>
          <w:rFonts w:ascii="Sylfaen" w:hAnsi="Sylfaen"/>
          <w:bCs/>
        </w:rPr>
        <w:t xml:space="preserve">. The bank </w:t>
      </w:r>
      <w:r w:rsidR="004E408E" w:rsidRPr="004E1007">
        <w:rPr>
          <w:rFonts w:ascii="Sylfaen" w:hAnsi="Sylfaen"/>
          <w:bCs/>
        </w:rPr>
        <w:lastRenderedPageBreak/>
        <w:t>sets the interest rate at its own discretion, but the amount of interest rate differs based on the loan amount and the currency in which the loan is disbursed. In addition, with the Agency’s motion, there is an upper limit of annual 16%</w:t>
      </w:r>
      <w:r w:rsidR="004E408E" w:rsidRPr="004E1007">
        <w:rPr>
          <w:rStyle w:val="FootnoteReference"/>
          <w:rFonts w:ascii="Sylfaen" w:hAnsi="Sylfaen"/>
        </w:rPr>
        <w:footnoteReference w:id="17"/>
      </w:r>
      <w:r w:rsidR="004E408E" w:rsidRPr="004E1007">
        <w:rPr>
          <w:rFonts w:ascii="Sylfaen" w:hAnsi="Sylfaen"/>
          <w:bCs/>
        </w:rPr>
        <w:t>. I</w:t>
      </w:r>
      <w:r w:rsidR="00350A3F" w:rsidRPr="004E1007">
        <w:rPr>
          <w:rFonts w:ascii="Sylfaen" w:hAnsi="Sylfaen"/>
          <w:bCs/>
        </w:rPr>
        <w:t>f the loan is approved</w:t>
      </w:r>
      <w:r w:rsidR="004E408E" w:rsidRPr="004E1007">
        <w:rPr>
          <w:rFonts w:ascii="Sylfaen" w:hAnsi="Sylfaen"/>
          <w:bCs/>
        </w:rPr>
        <w:t xml:space="preserve">, and based on the negotiation between the Agency and a bank, the Agency provides </w:t>
      </w:r>
      <w:r w:rsidR="00930F80" w:rsidRPr="004E1007">
        <w:rPr>
          <w:rFonts w:ascii="Sylfaen" w:hAnsi="Sylfaen"/>
          <w:bCs/>
        </w:rPr>
        <w:t>co-financing</w:t>
      </w:r>
      <w:r w:rsidR="004E408E" w:rsidRPr="004E1007">
        <w:rPr>
          <w:rFonts w:ascii="Sylfaen" w:hAnsi="Sylfaen"/>
          <w:bCs/>
        </w:rPr>
        <w:t xml:space="preserve"> of the interest rate </w:t>
      </w:r>
      <w:r w:rsidR="00AF14DE" w:rsidRPr="004E1007">
        <w:rPr>
          <w:rFonts w:ascii="Sylfaen" w:hAnsi="Sylfaen"/>
          <w:bCs/>
        </w:rPr>
        <w:t xml:space="preserve">of </w:t>
      </w:r>
      <w:r w:rsidR="004E408E" w:rsidRPr="004E1007">
        <w:rPr>
          <w:rFonts w:ascii="Sylfaen" w:hAnsi="Sylfaen"/>
          <w:bCs/>
        </w:rPr>
        <w:t>the disbursed loan for no more than 24 months, with the maximum annual interest rate of 10%</w:t>
      </w:r>
      <w:r w:rsidR="004E408E" w:rsidRPr="004E1007">
        <w:rPr>
          <w:rStyle w:val="FootnoteReference"/>
          <w:rFonts w:ascii="Sylfaen" w:hAnsi="Sylfaen"/>
        </w:rPr>
        <w:footnoteReference w:id="18"/>
      </w:r>
      <w:r w:rsidR="004E408E" w:rsidRPr="004E1007">
        <w:rPr>
          <w:rFonts w:ascii="Sylfaen" w:hAnsi="Sylfaen"/>
          <w:bCs/>
        </w:rPr>
        <w:t>.</w:t>
      </w:r>
    </w:p>
    <w:p w:rsidR="004E408E" w:rsidRPr="004E1007" w:rsidRDefault="004E408E" w:rsidP="001952AF">
      <w:pPr>
        <w:spacing w:before="200" w:after="200" w:line="276" w:lineRule="auto"/>
        <w:jc w:val="both"/>
        <w:rPr>
          <w:rFonts w:ascii="Sylfaen" w:hAnsi="Sylfaen"/>
          <w:bCs/>
        </w:rPr>
      </w:pPr>
      <w:r w:rsidRPr="004E1007">
        <w:rPr>
          <w:rFonts w:ascii="Sylfaen" w:hAnsi="Sylfaen"/>
          <w:bCs/>
        </w:rPr>
        <w:t xml:space="preserve">The Agriculture Projects Management Agency is represented in the regions with </w:t>
      </w:r>
      <w:r w:rsidR="00663428" w:rsidRPr="004E1007">
        <w:rPr>
          <w:rFonts w:ascii="Sylfaen" w:hAnsi="Sylfaen"/>
          <w:bCs/>
        </w:rPr>
        <w:t xml:space="preserve">its </w:t>
      </w:r>
      <w:r w:rsidRPr="004E1007">
        <w:rPr>
          <w:rFonts w:ascii="Sylfaen" w:hAnsi="Sylfaen"/>
          <w:bCs/>
        </w:rPr>
        <w:t xml:space="preserve">54 </w:t>
      </w:r>
      <w:r w:rsidR="00930F80" w:rsidRPr="004E1007">
        <w:rPr>
          <w:rFonts w:ascii="Sylfaen" w:hAnsi="Sylfaen"/>
          <w:bCs/>
        </w:rPr>
        <w:t>extension</w:t>
      </w:r>
      <w:r w:rsidRPr="004E1007">
        <w:rPr>
          <w:rFonts w:ascii="Sylfaen" w:hAnsi="Sylfaen"/>
          <w:bCs/>
        </w:rPr>
        <w:t xml:space="preserve"> services. According to the APMA, it is planned to merge the APMA’s regional offices</w:t>
      </w:r>
      <w:r w:rsidR="0096736C" w:rsidRPr="004E1007">
        <w:rPr>
          <w:rFonts w:ascii="Sylfaen" w:hAnsi="Sylfaen"/>
          <w:bCs/>
        </w:rPr>
        <w:t xml:space="preserve"> with </w:t>
      </w:r>
      <w:r w:rsidRPr="004E1007">
        <w:rPr>
          <w:rFonts w:ascii="Sylfaen" w:hAnsi="Sylfaen"/>
          <w:bCs/>
        </w:rPr>
        <w:t>the offices of Cooperatives Development Agency and the extension services in the future. After the merger, the offices/services will be represented by 9 regional and 54 municipal offices</w:t>
      </w:r>
      <w:r w:rsidRPr="004E1007">
        <w:rPr>
          <w:rStyle w:val="FootnoteReference"/>
          <w:rFonts w:ascii="Sylfaen" w:hAnsi="Sylfaen" w:cs="Menlo Bold"/>
        </w:rPr>
        <w:footnoteReference w:id="19"/>
      </w:r>
      <w:r w:rsidRPr="004E1007">
        <w:rPr>
          <w:rFonts w:ascii="Sylfaen" w:hAnsi="Sylfaen"/>
          <w:bCs/>
        </w:rPr>
        <w:t>.</w:t>
      </w:r>
    </w:p>
    <w:p w:rsidR="00104D20" w:rsidRPr="004E1007" w:rsidRDefault="00930F80" w:rsidP="001952AF">
      <w:pPr>
        <w:spacing w:before="200" w:after="200" w:line="276" w:lineRule="auto"/>
        <w:jc w:val="both"/>
        <w:rPr>
          <w:rFonts w:ascii="Sylfaen" w:hAnsi="Sylfaen"/>
          <w:bCs/>
        </w:rPr>
      </w:pPr>
      <w:r w:rsidRPr="004E1007">
        <w:rPr>
          <w:rFonts w:ascii="Sylfaen" w:hAnsi="Sylfaen"/>
          <w:bCs/>
        </w:rPr>
        <w:t>Extension</w:t>
      </w:r>
      <w:r w:rsidR="00104D20" w:rsidRPr="004E1007">
        <w:rPr>
          <w:rFonts w:ascii="Sylfaen" w:hAnsi="Sylfaen"/>
          <w:bCs/>
        </w:rPr>
        <w:t xml:space="preserve"> centers make a significant contribution in disseminating the information about programs. Other media are also used: </w:t>
      </w:r>
      <w:r w:rsidRPr="004E1007">
        <w:rPr>
          <w:rFonts w:ascii="Sylfaen" w:hAnsi="Sylfaen"/>
          <w:bCs/>
        </w:rPr>
        <w:t>television</w:t>
      </w:r>
      <w:r w:rsidR="00104D20" w:rsidRPr="004E1007">
        <w:rPr>
          <w:rFonts w:ascii="Sylfaen" w:hAnsi="Sylfaen"/>
          <w:bCs/>
        </w:rPr>
        <w:t>, social networks and direct visits to villages.</w:t>
      </w:r>
    </w:p>
    <w:p w:rsidR="00104D20" w:rsidRPr="004E1007" w:rsidRDefault="00104D20" w:rsidP="001952AF">
      <w:pPr>
        <w:spacing w:before="200" w:after="200" w:line="276" w:lineRule="auto"/>
        <w:jc w:val="both"/>
        <w:rPr>
          <w:rFonts w:ascii="Sylfaen" w:hAnsi="Sylfaen"/>
          <w:bCs/>
        </w:rPr>
      </w:pPr>
      <w:r w:rsidRPr="004E1007">
        <w:rPr>
          <w:rFonts w:ascii="Sylfaen" w:hAnsi="Sylfaen"/>
          <w:bCs/>
        </w:rPr>
        <w:t xml:space="preserve">It is important to note that currently it is possible to apply to APMA’s projects only in Tbilisi, at the central office unless the application is made online. It is also interesting that filing an </w:t>
      </w:r>
      <w:r w:rsidR="00930F80" w:rsidRPr="004E1007">
        <w:rPr>
          <w:rFonts w:ascii="Sylfaen" w:hAnsi="Sylfaen"/>
          <w:bCs/>
        </w:rPr>
        <w:t>application</w:t>
      </w:r>
      <w:r w:rsidRPr="004E1007">
        <w:rPr>
          <w:rFonts w:ascii="Sylfaen" w:hAnsi="Sylfaen"/>
          <w:bCs/>
        </w:rPr>
        <w:t xml:space="preserve"> to the APMA’s projects already means that the project will be financed by the Agency. Therefore, </w:t>
      </w:r>
      <w:r w:rsidR="00894A2B" w:rsidRPr="004E1007">
        <w:rPr>
          <w:rFonts w:ascii="Sylfaen" w:hAnsi="Sylfaen"/>
          <w:bCs/>
        </w:rPr>
        <w:t xml:space="preserve">content-wise there is no difference between the submitted and financed projects. It should be mentioned as well that filing an application is quite a labour-consuming process (see the box 2), for </w:t>
      </w:r>
      <w:r w:rsidR="00930F80" w:rsidRPr="004E1007">
        <w:rPr>
          <w:rFonts w:ascii="Sylfaen" w:hAnsi="Sylfaen"/>
          <w:bCs/>
        </w:rPr>
        <w:t>which</w:t>
      </w:r>
      <w:r w:rsidR="00894A2B" w:rsidRPr="004E1007">
        <w:rPr>
          <w:rFonts w:ascii="Sylfaen" w:hAnsi="Sylfaen"/>
          <w:bCs/>
        </w:rPr>
        <w:t xml:space="preserve"> a whole range of documents should be collected. Information about the latter is posted on the Agency’s website, and it is also possible to get </w:t>
      </w:r>
      <w:r w:rsidR="009C4B50" w:rsidRPr="004E1007">
        <w:rPr>
          <w:rFonts w:ascii="Sylfaen" w:hAnsi="Sylfaen"/>
          <w:bCs/>
        </w:rPr>
        <w:t xml:space="preserve">a </w:t>
      </w:r>
      <w:r w:rsidR="00930F80" w:rsidRPr="004E1007">
        <w:rPr>
          <w:rFonts w:ascii="Sylfaen" w:hAnsi="Sylfaen"/>
          <w:bCs/>
        </w:rPr>
        <w:t>cons</w:t>
      </w:r>
      <w:r w:rsidR="00CF2BE2" w:rsidRPr="004E1007">
        <w:rPr>
          <w:rFonts w:ascii="Sylfaen" w:hAnsi="Sylfaen"/>
          <w:bCs/>
        </w:rPr>
        <w:t>ulta</w:t>
      </w:r>
      <w:r w:rsidR="00930F80" w:rsidRPr="004E1007">
        <w:rPr>
          <w:rFonts w:ascii="Sylfaen" w:hAnsi="Sylfaen"/>
          <w:bCs/>
        </w:rPr>
        <w:t>tion</w:t>
      </w:r>
      <w:r w:rsidR="00894A2B" w:rsidRPr="004E1007">
        <w:rPr>
          <w:rFonts w:ascii="Sylfaen" w:hAnsi="Sylfaen"/>
          <w:bCs/>
        </w:rPr>
        <w:t xml:space="preserve"> from the hotline. Collection of documents, from its side, means that one has to </w:t>
      </w:r>
      <w:r w:rsidR="00930F80" w:rsidRPr="004E1007">
        <w:rPr>
          <w:rFonts w:ascii="Sylfaen" w:hAnsi="Sylfaen"/>
          <w:bCs/>
        </w:rPr>
        <w:t>visit</w:t>
      </w:r>
      <w:r w:rsidR="00894A2B" w:rsidRPr="004E1007">
        <w:rPr>
          <w:rFonts w:ascii="Sylfaen" w:hAnsi="Sylfaen"/>
          <w:bCs/>
        </w:rPr>
        <w:t xml:space="preserve"> various state agencies.</w:t>
      </w:r>
    </w:p>
    <w:p w:rsidR="00894A2B" w:rsidRPr="004E1007" w:rsidRDefault="00894A2B" w:rsidP="001952AF">
      <w:pPr>
        <w:spacing w:before="200" w:after="200" w:line="276" w:lineRule="auto"/>
        <w:jc w:val="both"/>
        <w:rPr>
          <w:rFonts w:ascii="Sylfaen" w:hAnsi="Sylfaen"/>
          <w:bCs/>
        </w:rPr>
      </w:pPr>
    </w:p>
    <w:p w:rsidR="00C62C87" w:rsidRPr="004E1007" w:rsidRDefault="00C62C87" w:rsidP="001952AF">
      <w:pPr>
        <w:spacing w:before="200" w:after="200" w:line="276" w:lineRule="auto"/>
        <w:jc w:val="both"/>
        <w:rPr>
          <w:rFonts w:ascii="Sylfaen" w:hAnsi="Sylfaen"/>
        </w:rPr>
        <w:sectPr w:rsidR="00C62C87" w:rsidRPr="004E1007" w:rsidSect="006066CA">
          <w:footerReference w:type="even" r:id="rId15"/>
          <w:footerReference w:type="default" r:id="rId16"/>
          <w:pgSz w:w="11900" w:h="16840"/>
          <w:pgMar w:top="1440" w:right="1314" w:bottom="1440" w:left="1797" w:header="709" w:footer="709" w:gutter="0"/>
          <w:cols w:space="708"/>
          <w:docGrid w:linePitch="360"/>
        </w:sectPr>
      </w:pPr>
    </w:p>
    <w:p w:rsidR="00D64918" w:rsidRPr="004E1007" w:rsidRDefault="00204378" w:rsidP="001952AF">
      <w:pPr>
        <w:pStyle w:val="Caption"/>
        <w:keepNext/>
        <w:spacing w:before="200" w:after="200" w:line="276" w:lineRule="auto"/>
        <w:rPr>
          <w:rFonts w:ascii="Sylfaen" w:hAnsi="Sylfaen" w:cs="Menlo Regular"/>
          <w:sz w:val="24"/>
          <w:szCs w:val="24"/>
        </w:rPr>
      </w:pPr>
      <w:r w:rsidRPr="004E1007">
        <w:rPr>
          <w:rFonts w:ascii="Sylfaen" w:hAnsi="Sylfaen" w:cs="Menlo Regular"/>
          <w:bCs w:val="0"/>
          <w:sz w:val="24"/>
          <w:szCs w:val="24"/>
        </w:rPr>
        <w:lastRenderedPageBreak/>
        <w:t>Table</w:t>
      </w:r>
      <w:r w:rsidR="00D64918" w:rsidRPr="004E1007">
        <w:rPr>
          <w:rFonts w:ascii="Sylfaen" w:hAnsi="Sylfaen" w:cs="Menlo Regular"/>
          <w:bCs w:val="0"/>
          <w:sz w:val="24"/>
          <w:szCs w:val="24"/>
        </w:rPr>
        <w:t xml:space="preserve"> </w:t>
      </w:r>
      <w:r w:rsidR="001B159A" w:rsidRPr="004E1007">
        <w:rPr>
          <w:rFonts w:ascii="Sylfaen" w:hAnsi="Sylfaen" w:cs="Menlo Regular"/>
          <w:bCs w:val="0"/>
          <w:sz w:val="24"/>
          <w:szCs w:val="24"/>
        </w:rPr>
        <w:fldChar w:fldCharType="begin"/>
      </w:r>
      <w:r w:rsidR="001B159A" w:rsidRPr="004E1007">
        <w:rPr>
          <w:rFonts w:ascii="Sylfaen" w:hAnsi="Sylfaen" w:cs="Menlo Regular"/>
          <w:bCs w:val="0"/>
          <w:sz w:val="24"/>
          <w:szCs w:val="24"/>
        </w:rPr>
        <w:instrText xml:space="preserve"> SEQ Table \* ARABIC </w:instrText>
      </w:r>
      <w:r w:rsidR="001B159A" w:rsidRPr="004E1007">
        <w:rPr>
          <w:rFonts w:ascii="Sylfaen" w:hAnsi="Sylfaen" w:cs="Menlo Regular"/>
          <w:bCs w:val="0"/>
          <w:sz w:val="24"/>
          <w:szCs w:val="24"/>
        </w:rPr>
        <w:fldChar w:fldCharType="separate"/>
      </w:r>
      <w:r w:rsidR="001B159A" w:rsidRPr="004E1007">
        <w:rPr>
          <w:rFonts w:ascii="Sylfaen" w:hAnsi="Sylfaen" w:cs="Menlo Regular"/>
          <w:bCs w:val="0"/>
          <w:sz w:val="24"/>
          <w:szCs w:val="24"/>
        </w:rPr>
        <w:t>1</w:t>
      </w:r>
      <w:r w:rsidR="001B159A" w:rsidRPr="004E1007">
        <w:rPr>
          <w:rFonts w:ascii="Sylfaen" w:hAnsi="Sylfaen" w:cs="Menlo Regular"/>
          <w:bCs w:val="0"/>
          <w:sz w:val="24"/>
          <w:szCs w:val="24"/>
        </w:rPr>
        <w:fldChar w:fldCharType="end"/>
      </w:r>
      <w:r w:rsidR="00D64918" w:rsidRPr="004E1007">
        <w:rPr>
          <w:rFonts w:ascii="Sylfaen" w:hAnsi="Sylfaen" w:cs="Menlo Regular"/>
          <w:bCs w:val="0"/>
          <w:sz w:val="24"/>
          <w:szCs w:val="24"/>
        </w:rPr>
        <w:t xml:space="preserve">: </w:t>
      </w:r>
      <w:r w:rsidRPr="004E1007">
        <w:rPr>
          <w:rFonts w:ascii="Sylfaen" w:hAnsi="Sylfaen" w:cs="Menlo Regular"/>
          <w:bCs w:val="0"/>
          <w:sz w:val="24"/>
          <w:szCs w:val="24"/>
        </w:rPr>
        <w:t xml:space="preserve">Projects implemented by the Agriculture Projects Management Agency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722"/>
        <w:gridCol w:w="9277"/>
      </w:tblGrid>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rPr>
            </w:pPr>
            <w:r w:rsidRPr="004E1007">
              <w:rPr>
                <w:rFonts w:ascii="Sylfaen" w:hAnsi="Sylfaen" w:cs="Menlo Regular"/>
              </w:rPr>
              <w:t>No.</w:t>
            </w:r>
          </w:p>
        </w:tc>
        <w:tc>
          <w:tcPr>
            <w:tcW w:w="3722" w:type="dxa"/>
            <w:shd w:val="clear" w:color="auto" w:fill="auto"/>
          </w:tcPr>
          <w:p w:rsidR="00787361" w:rsidRPr="004E1007" w:rsidRDefault="00204378" w:rsidP="00845AD1">
            <w:pPr>
              <w:spacing w:before="60" w:after="60" w:line="252" w:lineRule="auto"/>
              <w:rPr>
                <w:rFonts w:ascii="Sylfaen" w:hAnsi="Sylfaen" w:cs="Menlo Regular"/>
                <w:b/>
              </w:rPr>
            </w:pPr>
            <w:r w:rsidRPr="004E1007">
              <w:rPr>
                <w:rFonts w:ascii="Sylfaen" w:hAnsi="Sylfaen" w:cs="Menlo Regular"/>
                <w:b/>
              </w:rPr>
              <w:t>Project name</w:t>
            </w:r>
            <w:r w:rsidR="00787361" w:rsidRPr="004E1007">
              <w:rPr>
                <w:rFonts w:ascii="Sylfaen" w:hAnsi="Sylfaen" w:cs="Menlo Regular"/>
                <w:b/>
              </w:rPr>
              <w:t xml:space="preserve"> </w:t>
            </w:r>
          </w:p>
        </w:tc>
        <w:tc>
          <w:tcPr>
            <w:tcW w:w="9277" w:type="dxa"/>
            <w:shd w:val="clear" w:color="auto" w:fill="auto"/>
          </w:tcPr>
          <w:p w:rsidR="00787361" w:rsidRPr="004E1007" w:rsidRDefault="00EB3FA1" w:rsidP="00845AD1">
            <w:pPr>
              <w:spacing w:before="60" w:after="60" w:line="252" w:lineRule="auto"/>
              <w:rPr>
                <w:rFonts w:ascii="Sylfaen" w:hAnsi="Sylfaen" w:cs="Menlo Regular"/>
                <w:b/>
              </w:rPr>
            </w:pPr>
            <w:r w:rsidRPr="004E1007">
              <w:rPr>
                <w:rFonts w:ascii="Sylfaen" w:hAnsi="Sylfaen" w:cs="Menlo Regular"/>
                <w:b/>
              </w:rPr>
              <w:t>General information about a project</w:t>
            </w:r>
            <w:r w:rsidR="002F04AA" w:rsidRPr="004E1007">
              <w:rPr>
                <w:rFonts w:ascii="Sylfaen" w:hAnsi="Sylfaen" w:cs="Menlo Regular"/>
                <w:b/>
              </w:rPr>
              <w:t xml:space="preserve"> </w:t>
            </w:r>
          </w:p>
        </w:tc>
      </w:tr>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1</w:t>
            </w:r>
          </w:p>
        </w:tc>
        <w:tc>
          <w:tcPr>
            <w:tcW w:w="3722" w:type="dxa"/>
            <w:shd w:val="clear" w:color="auto" w:fill="auto"/>
          </w:tcPr>
          <w:p w:rsidR="00787361" w:rsidRPr="004E1007" w:rsidRDefault="002008D0" w:rsidP="00845AD1">
            <w:pPr>
              <w:spacing w:before="60" w:after="60" w:line="252" w:lineRule="auto"/>
              <w:rPr>
                <w:rFonts w:ascii="Sylfaen" w:hAnsi="Sylfaen" w:cs="Menlo Regular"/>
                <w:sz w:val="22"/>
                <w:szCs w:val="22"/>
              </w:rPr>
            </w:pPr>
            <w:r w:rsidRPr="004E1007">
              <w:rPr>
                <w:rFonts w:ascii="Sylfaen" w:hAnsi="Sylfaen" w:cs="Menlo Regular"/>
                <w:sz w:val="22"/>
                <w:szCs w:val="22"/>
              </w:rPr>
              <w:t>Plant the Future</w:t>
            </w:r>
          </w:p>
          <w:p w:rsidR="00787361" w:rsidRPr="004E1007" w:rsidRDefault="00787361" w:rsidP="00845AD1">
            <w:pPr>
              <w:spacing w:before="60" w:after="60" w:line="252" w:lineRule="auto"/>
              <w:rPr>
                <w:rFonts w:ascii="Sylfaen" w:hAnsi="Sylfaen" w:cs="Menlo Regular"/>
                <w:sz w:val="22"/>
                <w:szCs w:val="22"/>
                <w:highlight w:val="yellow"/>
              </w:rPr>
            </w:pPr>
          </w:p>
        </w:tc>
        <w:tc>
          <w:tcPr>
            <w:tcW w:w="9277" w:type="dxa"/>
            <w:shd w:val="clear" w:color="auto" w:fill="auto"/>
          </w:tcPr>
          <w:p w:rsidR="00787361" w:rsidRPr="004E1007" w:rsidRDefault="00EB3FA1"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The project consists of orchard and nursery components. In both cases the </w:t>
            </w:r>
            <w:r w:rsidR="00A932B3" w:rsidRPr="004E1007">
              <w:rPr>
                <w:rFonts w:ascii="Sylfaen" w:hAnsi="Sylfaen" w:cs="Menlo Regular"/>
                <w:sz w:val="22"/>
                <w:szCs w:val="22"/>
              </w:rPr>
              <w:t xml:space="preserve">submitted </w:t>
            </w:r>
            <w:r w:rsidRPr="004E1007">
              <w:rPr>
                <w:rFonts w:ascii="Sylfaen" w:hAnsi="Sylfaen" w:cs="Menlo Regular"/>
                <w:sz w:val="22"/>
                <w:szCs w:val="22"/>
              </w:rPr>
              <w:t>project</w:t>
            </w:r>
            <w:r w:rsidR="00A932B3" w:rsidRPr="004E1007">
              <w:rPr>
                <w:rFonts w:ascii="Sylfaen" w:hAnsi="Sylfaen" w:cs="Menlo Regular"/>
                <w:sz w:val="22"/>
                <w:szCs w:val="22"/>
              </w:rPr>
              <w:t>s will be</w:t>
            </w:r>
            <w:r w:rsidRPr="004E1007">
              <w:rPr>
                <w:rFonts w:ascii="Sylfaen" w:hAnsi="Sylfaen" w:cs="Menlo Regular"/>
                <w:sz w:val="22"/>
                <w:szCs w:val="22"/>
              </w:rPr>
              <w:t xml:space="preserve"> </w:t>
            </w:r>
            <w:r w:rsidR="00930F80" w:rsidRPr="004E1007">
              <w:rPr>
                <w:rFonts w:ascii="Sylfaen" w:hAnsi="Sylfaen" w:cs="Menlo Regular"/>
                <w:sz w:val="22"/>
                <w:szCs w:val="22"/>
              </w:rPr>
              <w:t>co-financed</w:t>
            </w:r>
            <w:r w:rsidR="006B5ADE" w:rsidRPr="004E1007">
              <w:rPr>
                <w:rFonts w:ascii="Sylfaen" w:hAnsi="Sylfaen" w:cs="Menlo Regular"/>
                <w:sz w:val="22"/>
                <w:szCs w:val="22"/>
              </w:rPr>
              <w:t xml:space="preserve"> </w:t>
            </w:r>
            <w:r w:rsidRPr="004E1007">
              <w:rPr>
                <w:rFonts w:ascii="Sylfaen" w:hAnsi="Sylfaen" w:cs="Menlo Regular"/>
                <w:sz w:val="22"/>
                <w:szCs w:val="22"/>
              </w:rPr>
              <w:t>within the range of 50%-70%.</w:t>
            </w:r>
          </w:p>
        </w:tc>
      </w:tr>
      <w:tr w:rsidR="00787361" w:rsidRPr="004E1007" w:rsidTr="00845AD1">
        <w:trPr>
          <w:trHeight w:val="629"/>
        </w:trPr>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2</w:t>
            </w:r>
          </w:p>
        </w:tc>
        <w:tc>
          <w:tcPr>
            <w:tcW w:w="3722" w:type="dxa"/>
            <w:shd w:val="clear" w:color="auto" w:fill="auto"/>
          </w:tcPr>
          <w:p w:rsidR="00787361" w:rsidRPr="004E1007" w:rsidRDefault="00967DF5" w:rsidP="00845AD1">
            <w:pPr>
              <w:spacing w:before="60" w:after="60" w:line="252" w:lineRule="auto"/>
              <w:rPr>
                <w:rFonts w:ascii="Sylfaen" w:hAnsi="Sylfaen" w:cs="Menlo Regular"/>
                <w:sz w:val="22"/>
                <w:szCs w:val="22"/>
              </w:rPr>
            </w:pPr>
            <w:r w:rsidRPr="004E1007">
              <w:rPr>
                <w:rFonts w:ascii="Sylfaen" w:hAnsi="Sylfaen" w:cs="Menlo Regular"/>
                <w:sz w:val="22"/>
                <w:szCs w:val="22"/>
              </w:rPr>
              <w:t>Tea Plantation Rehabilitation Program</w:t>
            </w:r>
          </w:p>
        </w:tc>
        <w:tc>
          <w:tcPr>
            <w:tcW w:w="9277" w:type="dxa"/>
            <w:shd w:val="clear" w:color="auto" w:fill="auto"/>
          </w:tcPr>
          <w:p w:rsidR="00787361" w:rsidRPr="004E1007" w:rsidRDefault="00411482" w:rsidP="00845AD1">
            <w:pPr>
              <w:spacing w:before="60" w:after="60" w:line="252" w:lineRule="auto"/>
              <w:rPr>
                <w:rFonts w:ascii="Sylfaen" w:hAnsi="Sylfaen" w:cs="Menlo Regular"/>
                <w:sz w:val="22"/>
                <w:szCs w:val="22"/>
              </w:rPr>
            </w:pPr>
            <w:r w:rsidRPr="004E1007">
              <w:rPr>
                <w:rFonts w:ascii="Sylfaen" w:hAnsi="Sylfaen" w:cs="Menlo Regular"/>
                <w:sz w:val="22"/>
                <w:szCs w:val="22"/>
              </w:rPr>
              <w:t>60% of cost of works are financed for tea plantation rehabilitation, if the plantations are owned by the beneficiary, and in case of leased plantations, 70% of cost will be financed.</w:t>
            </w:r>
          </w:p>
        </w:tc>
      </w:tr>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3</w:t>
            </w:r>
          </w:p>
        </w:tc>
        <w:tc>
          <w:tcPr>
            <w:tcW w:w="3722" w:type="dxa"/>
            <w:shd w:val="clear" w:color="auto" w:fill="auto"/>
          </w:tcPr>
          <w:p w:rsidR="00787361" w:rsidRPr="004E1007" w:rsidRDefault="00967DF5"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Program of Agro-Production Promotion </w:t>
            </w:r>
          </w:p>
        </w:tc>
        <w:tc>
          <w:tcPr>
            <w:tcW w:w="9277" w:type="dxa"/>
            <w:shd w:val="clear" w:color="auto" w:fill="auto"/>
          </w:tcPr>
          <w:p w:rsidR="00787361" w:rsidRPr="004E1007" w:rsidRDefault="00411482" w:rsidP="00845AD1">
            <w:pPr>
              <w:spacing w:before="60" w:after="60" w:line="252" w:lineRule="auto"/>
              <w:rPr>
                <w:rFonts w:ascii="Sylfaen" w:hAnsi="Sylfaen" w:cs="Menlo Regular"/>
                <w:color w:val="FF0000"/>
                <w:sz w:val="22"/>
                <w:szCs w:val="22"/>
              </w:rPr>
            </w:pPr>
            <w:r w:rsidRPr="004E1007">
              <w:rPr>
                <w:rFonts w:ascii="Sylfaen" w:hAnsi="Sylfaen" w:cs="Menlo Regular"/>
                <w:sz w:val="22"/>
                <w:szCs w:val="22"/>
              </w:rPr>
              <w:t>40% of the cost of submitted projects are financed for supporting the development of new enterprises, or supporting the operations of existing companies. It is required to own or lease land.</w:t>
            </w:r>
          </w:p>
        </w:tc>
      </w:tr>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4</w:t>
            </w:r>
          </w:p>
        </w:tc>
        <w:tc>
          <w:tcPr>
            <w:tcW w:w="3722" w:type="dxa"/>
            <w:shd w:val="clear" w:color="auto" w:fill="auto"/>
          </w:tcPr>
          <w:p w:rsidR="00787361" w:rsidRPr="004E1007" w:rsidRDefault="00967DF5" w:rsidP="00845AD1">
            <w:pPr>
              <w:spacing w:before="60" w:after="60" w:line="252" w:lineRule="auto"/>
              <w:rPr>
                <w:rFonts w:ascii="Sylfaen" w:hAnsi="Sylfaen" w:cs="Menlo Regular"/>
                <w:sz w:val="22"/>
                <w:szCs w:val="22"/>
              </w:rPr>
            </w:pPr>
            <w:r w:rsidRPr="004E1007">
              <w:rPr>
                <w:rFonts w:ascii="Sylfaen" w:hAnsi="Sylfaen" w:cs="Menlo Regular"/>
                <w:sz w:val="22"/>
                <w:szCs w:val="22"/>
              </w:rPr>
              <w:t>Preferential Agrocredit</w:t>
            </w:r>
          </w:p>
          <w:p w:rsidR="00787361" w:rsidRPr="004E1007" w:rsidRDefault="00787361" w:rsidP="00845AD1">
            <w:pPr>
              <w:spacing w:before="60" w:after="60" w:line="252" w:lineRule="auto"/>
              <w:rPr>
                <w:rFonts w:ascii="Sylfaen" w:hAnsi="Sylfaen" w:cs="Menlo Regular"/>
                <w:sz w:val="22"/>
                <w:szCs w:val="22"/>
              </w:rPr>
            </w:pPr>
          </w:p>
        </w:tc>
        <w:tc>
          <w:tcPr>
            <w:tcW w:w="9277" w:type="dxa"/>
            <w:shd w:val="clear" w:color="auto" w:fill="auto"/>
          </w:tcPr>
          <w:p w:rsidR="00787361" w:rsidRPr="004E1007" w:rsidRDefault="00BD0597" w:rsidP="00845AD1">
            <w:pPr>
              <w:spacing w:before="60" w:after="60" w:line="252" w:lineRule="auto"/>
              <w:rPr>
                <w:rFonts w:ascii="Sylfaen" w:hAnsi="Sylfaen" w:cs="Menlo Regular"/>
                <w:sz w:val="22"/>
                <w:szCs w:val="22"/>
              </w:rPr>
            </w:pPr>
            <w:r w:rsidRPr="004E1007">
              <w:rPr>
                <w:rFonts w:ascii="Sylfaen" w:hAnsi="Sylfaen" w:cs="Menlo Regular"/>
                <w:sz w:val="22"/>
                <w:szCs w:val="22"/>
              </w:rPr>
              <w:t>Commercial banks disburse preferential credits for the enterprises engaged in primary agricultural production, processing and storage-sale.</w:t>
            </w:r>
          </w:p>
        </w:tc>
      </w:tr>
      <w:tr w:rsidR="00787361" w:rsidRPr="004E1007" w:rsidTr="00BC51B3">
        <w:trPr>
          <w:trHeight w:val="768"/>
        </w:trPr>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5</w:t>
            </w:r>
          </w:p>
        </w:tc>
        <w:tc>
          <w:tcPr>
            <w:tcW w:w="3722" w:type="dxa"/>
            <w:shd w:val="clear" w:color="auto" w:fill="auto"/>
          </w:tcPr>
          <w:p w:rsidR="00787361" w:rsidRPr="004E1007" w:rsidRDefault="00967DF5"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Young Entrepreneur </w:t>
            </w:r>
          </w:p>
        </w:tc>
        <w:tc>
          <w:tcPr>
            <w:tcW w:w="9277" w:type="dxa"/>
            <w:shd w:val="clear" w:color="auto" w:fill="auto"/>
          </w:tcPr>
          <w:p w:rsidR="00787361" w:rsidRPr="004E1007" w:rsidRDefault="00BD0597"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Financing of 40% of the value of the submitted business plan, but no more than 60,000 GEL. There is an age limit: </w:t>
            </w:r>
            <w:r w:rsidRPr="004E1007">
              <w:rPr>
                <w:rFonts w:ascii="Sylfaen" w:hAnsi="Sylfaen" w:cs="Menlo Regular"/>
                <w:sz w:val="22"/>
                <w:szCs w:val="22"/>
              </w:rPr>
              <w:br/>
              <w:t>Men: 18-35, women: 18-40</w:t>
            </w:r>
          </w:p>
        </w:tc>
      </w:tr>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6</w:t>
            </w:r>
          </w:p>
        </w:tc>
        <w:tc>
          <w:tcPr>
            <w:tcW w:w="3722" w:type="dxa"/>
            <w:shd w:val="clear" w:color="auto" w:fill="auto"/>
          </w:tcPr>
          <w:p w:rsidR="00787361" w:rsidRPr="004E1007" w:rsidRDefault="00C83E0F" w:rsidP="00845AD1">
            <w:pPr>
              <w:spacing w:before="60" w:after="60" w:line="252" w:lineRule="auto"/>
              <w:rPr>
                <w:rFonts w:ascii="Sylfaen" w:hAnsi="Sylfaen" w:cs="Menlo Regular"/>
                <w:sz w:val="22"/>
                <w:szCs w:val="22"/>
              </w:rPr>
            </w:pPr>
            <w:r w:rsidRPr="004E1007">
              <w:rPr>
                <w:rFonts w:ascii="Sylfaen" w:hAnsi="Sylfaen" w:cs="Menlo Regular"/>
                <w:sz w:val="22"/>
                <w:szCs w:val="22"/>
              </w:rPr>
              <w:t>Co-financing of Agro Processing and Storage Enterprises</w:t>
            </w:r>
          </w:p>
        </w:tc>
        <w:tc>
          <w:tcPr>
            <w:tcW w:w="9277" w:type="dxa"/>
            <w:shd w:val="clear" w:color="auto" w:fill="auto"/>
          </w:tcPr>
          <w:p w:rsidR="00787361" w:rsidRPr="004E1007" w:rsidRDefault="00BD0597" w:rsidP="00845AD1">
            <w:pPr>
              <w:spacing w:before="60" w:after="60" w:line="252" w:lineRule="auto"/>
              <w:rPr>
                <w:rFonts w:ascii="Sylfaen" w:hAnsi="Sylfaen" w:cs="Menlo Regular"/>
                <w:sz w:val="22"/>
                <w:szCs w:val="22"/>
              </w:rPr>
            </w:pPr>
            <w:r w:rsidRPr="004E1007">
              <w:rPr>
                <w:rFonts w:ascii="Sylfaen" w:hAnsi="Sylfaen" w:cs="Menlo Regular"/>
                <w:sz w:val="22"/>
                <w:szCs w:val="22"/>
              </w:rPr>
              <w:t>Suspended</w:t>
            </w:r>
          </w:p>
        </w:tc>
      </w:tr>
      <w:tr w:rsidR="00787361" w:rsidRPr="004E1007" w:rsidTr="00BC51B3">
        <w:tc>
          <w:tcPr>
            <w:tcW w:w="951" w:type="dxa"/>
            <w:shd w:val="clear" w:color="auto" w:fill="auto"/>
          </w:tcPr>
          <w:p w:rsidR="00787361" w:rsidRPr="004E1007" w:rsidRDefault="00787361" w:rsidP="00845AD1">
            <w:pPr>
              <w:spacing w:before="60" w:after="60" w:line="252" w:lineRule="auto"/>
              <w:rPr>
                <w:rFonts w:ascii="Sylfaen" w:hAnsi="Sylfaen" w:cs="Menlo Regular"/>
                <w:sz w:val="22"/>
                <w:szCs w:val="22"/>
              </w:rPr>
            </w:pPr>
            <w:r w:rsidRPr="004E1007">
              <w:rPr>
                <w:rFonts w:ascii="Sylfaen" w:hAnsi="Sylfaen" w:cs="Menlo Regular"/>
                <w:sz w:val="22"/>
                <w:szCs w:val="22"/>
              </w:rPr>
              <w:t>7</w:t>
            </w:r>
          </w:p>
        </w:tc>
        <w:tc>
          <w:tcPr>
            <w:tcW w:w="3722" w:type="dxa"/>
            <w:shd w:val="clear" w:color="auto" w:fill="auto"/>
          </w:tcPr>
          <w:p w:rsidR="00787361" w:rsidRPr="004E1007" w:rsidRDefault="00C83E0F" w:rsidP="00845AD1">
            <w:pPr>
              <w:spacing w:before="60" w:after="60" w:line="252" w:lineRule="auto"/>
              <w:rPr>
                <w:rFonts w:ascii="Sylfaen" w:hAnsi="Sylfaen" w:cs="Menlo Regular"/>
                <w:sz w:val="22"/>
                <w:szCs w:val="22"/>
              </w:rPr>
            </w:pPr>
            <w:r w:rsidRPr="004E1007">
              <w:rPr>
                <w:rFonts w:ascii="Sylfaen" w:hAnsi="Sylfaen" w:cs="Menlo Regular"/>
                <w:sz w:val="22"/>
                <w:szCs w:val="22"/>
              </w:rPr>
              <w:t>Agroinsurance</w:t>
            </w:r>
          </w:p>
          <w:p w:rsidR="00787361" w:rsidRPr="004E1007" w:rsidRDefault="00787361" w:rsidP="00845AD1">
            <w:pPr>
              <w:spacing w:before="60" w:after="60" w:line="252" w:lineRule="auto"/>
              <w:rPr>
                <w:rFonts w:ascii="Sylfaen" w:hAnsi="Sylfaen" w:cs="Menlo Regular"/>
                <w:sz w:val="22"/>
                <w:szCs w:val="22"/>
              </w:rPr>
            </w:pPr>
          </w:p>
        </w:tc>
        <w:tc>
          <w:tcPr>
            <w:tcW w:w="9277" w:type="dxa"/>
            <w:shd w:val="clear" w:color="auto" w:fill="auto"/>
          </w:tcPr>
          <w:p w:rsidR="00787361" w:rsidRPr="004E1007" w:rsidRDefault="003240E4" w:rsidP="00845AD1">
            <w:pPr>
              <w:spacing w:before="60" w:after="60" w:line="252" w:lineRule="auto"/>
              <w:rPr>
                <w:rFonts w:ascii="Sylfaen" w:hAnsi="Sylfaen" w:cs="Menlo Regular"/>
                <w:sz w:val="22"/>
                <w:szCs w:val="22"/>
              </w:rPr>
            </w:pPr>
            <w:r w:rsidRPr="004E1007">
              <w:rPr>
                <w:rFonts w:ascii="Sylfaen" w:hAnsi="Sylfaen" w:cs="Menlo Regular"/>
                <w:sz w:val="22"/>
                <w:szCs w:val="22"/>
              </w:rPr>
              <w:t>Subsidizing the agro</w:t>
            </w:r>
            <w:r w:rsidR="00455490" w:rsidRPr="004E1007">
              <w:rPr>
                <w:rFonts w:ascii="Sylfaen" w:hAnsi="Sylfaen" w:cs="Menlo Regular"/>
                <w:sz w:val="22"/>
                <w:szCs w:val="22"/>
              </w:rPr>
              <w:t>-</w:t>
            </w:r>
            <w:r w:rsidRPr="004E1007">
              <w:rPr>
                <w:rFonts w:ascii="Sylfaen" w:hAnsi="Sylfaen" w:cs="Menlo Regular"/>
                <w:sz w:val="22"/>
                <w:szCs w:val="22"/>
              </w:rPr>
              <w:t xml:space="preserve">insurance of farmers. </w:t>
            </w:r>
            <w:r w:rsidR="00930F80" w:rsidRPr="004E1007">
              <w:rPr>
                <w:rFonts w:ascii="Sylfaen" w:hAnsi="Sylfaen" w:cs="Menlo Regular"/>
                <w:sz w:val="22"/>
                <w:szCs w:val="22"/>
              </w:rPr>
              <w:t>Co-financing</w:t>
            </w:r>
            <w:r w:rsidRPr="004E1007">
              <w:rPr>
                <w:rFonts w:ascii="Sylfaen" w:hAnsi="Sylfaen" w:cs="Menlo Regular"/>
                <w:sz w:val="22"/>
                <w:szCs w:val="22"/>
              </w:rPr>
              <w:t xml:space="preserve"> of insurance premium within the range of 50%-70%.</w:t>
            </w:r>
          </w:p>
        </w:tc>
      </w:tr>
      <w:tr w:rsidR="00787361" w:rsidRPr="004E1007" w:rsidTr="00BC51B3">
        <w:tc>
          <w:tcPr>
            <w:tcW w:w="951" w:type="dxa"/>
            <w:shd w:val="clear" w:color="auto" w:fill="auto"/>
          </w:tcPr>
          <w:p w:rsidR="00787361" w:rsidRPr="004E1007" w:rsidRDefault="00F53739" w:rsidP="00845AD1">
            <w:pPr>
              <w:spacing w:before="60" w:after="60" w:line="252" w:lineRule="auto"/>
              <w:rPr>
                <w:rFonts w:ascii="Sylfaen" w:hAnsi="Sylfaen" w:cs="Menlo Regular"/>
                <w:sz w:val="22"/>
                <w:szCs w:val="22"/>
              </w:rPr>
            </w:pPr>
            <w:r w:rsidRPr="004E1007">
              <w:rPr>
                <w:rFonts w:ascii="Sylfaen" w:hAnsi="Sylfaen" w:cs="Menlo Regular"/>
                <w:sz w:val="22"/>
                <w:szCs w:val="22"/>
              </w:rPr>
              <w:t>8</w:t>
            </w:r>
          </w:p>
        </w:tc>
        <w:tc>
          <w:tcPr>
            <w:tcW w:w="3722" w:type="dxa"/>
            <w:shd w:val="clear" w:color="auto" w:fill="auto"/>
          </w:tcPr>
          <w:p w:rsidR="00787361" w:rsidRPr="004E1007" w:rsidRDefault="00C83E0F"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Program of Co-financing agricultural machinery </w:t>
            </w:r>
            <w:r w:rsidR="00787361" w:rsidRPr="004E1007">
              <w:rPr>
                <w:rFonts w:ascii="Sylfaen" w:hAnsi="Sylfaen" w:cs="Menlo Regular"/>
                <w:sz w:val="22"/>
                <w:szCs w:val="22"/>
              </w:rPr>
              <w:t>(</w:t>
            </w:r>
            <w:r w:rsidRPr="004E1007">
              <w:rPr>
                <w:rFonts w:ascii="Sylfaen" w:hAnsi="Sylfaen" w:cs="Menlo Regular"/>
                <w:sz w:val="22"/>
                <w:szCs w:val="22"/>
              </w:rPr>
              <w:t>co-financing for purchasing the equipment)</w:t>
            </w:r>
          </w:p>
        </w:tc>
        <w:tc>
          <w:tcPr>
            <w:tcW w:w="9277" w:type="dxa"/>
            <w:shd w:val="clear" w:color="auto" w:fill="auto"/>
          </w:tcPr>
          <w:p w:rsidR="00787361" w:rsidRPr="004E1007" w:rsidRDefault="002D168A" w:rsidP="00845AD1">
            <w:pPr>
              <w:spacing w:before="60" w:after="60" w:line="252" w:lineRule="auto"/>
              <w:rPr>
                <w:rFonts w:ascii="Sylfaen" w:hAnsi="Sylfaen" w:cs="Menlo Regular"/>
                <w:sz w:val="22"/>
                <w:szCs w:val="22"/>
              </w:rPr>
            </w:pPr>
            <w:r w:rsidRPr="004E1007">
              <w:rPr>
                <w:rFonts w:ascii="Sylfaen" w:hAnsi="Sylfaen" w:cs="Menlo Regular"/>
                <w:sz w:val="22"/>
                <w:szCs w:val="22"/>
              </w:rPr>
              <w:t xml:space="preserve">No more than 50% of the cost of </w:t>
            </w:r>
            <w:r w:rsidR="00930F80" w:rsidRPr="004E1007">
              <w:rPr>
                <w:rFonts w:ascii="Sylfaen" w:hAnsi="Sylfaen" w:cs="Menlo Regular"/>
                <w:sz w:val="22"/>
                <w:szCs w:val="22"/>
              </w:rPr>
              <w:t>agricultural</w:t>
            </w:r>
            <w:r w:rsidRPr="004E1007">
              <w:rPr>
                <w:rFonts w:ascii="Sylfaen" w:hAnsi="Sylfaen" w:cs="Menlo Regular"/>
                <w:sz w:val="22"/>
                <w:szCs w:val="22"/>
              </w:rPr>
              <w:t xml:space="preserve"> equipment to be purchased, but no more than 150,000 GEL. A potential beneficiary should be registered in the Farmers Database</w:t>
            </w:r>
          </w:p>
        </w:tc>
      </w:tr>
    </w:tbl>
    <w:p w:rsidR="00787361" w:rsidRPr="004E1007" w:rsidRDefault="00787361" w:rsidP="001952AF">
      <w:pPr>
        <w:spacing w:before="200" w:after="200" w:line="276" w:lineRule="auto"/>
        <w:jc w:val="both"/>
        <w:rPr>
          <w:rFonts w:ascii="Sylfaen" w:hAnsi="Sylfaen"/>
          <w:color w:val="548DD4"/>
        </w:rPr>
        <w:sectPr w:rsidR="00787361" w:rsidRPr="004E1007" w:rsidSect="00787361">
          <w:pgSz w:w="16840" w:h="11900" w:orient="landscape"/>
          <w:pgMar w:top="1797" w:right="1440" w:bottom="1797" w:left="144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B1267C" w:rsidRPr="004E1007" w:rsidTr="0090459C">
        <w:tc>
          <w:tcPr>
            <w:tcW w:w="8522" w:type="dxa"/>
            <w:shd w:val="clear" w:color="auto" w:fill="DEEAF6"/>
          </w:tcPr>
          <w:p w:rsidR="00B1267C" w:rsidRPr="004E1007" w:rsidRDefault="00DD5F03" w:rsidP="006B0616">
            <w:pPr>
              <w:spacing w:before="120" w:after="120" w:line="276" w:lineRule="auto"/>
              <w:rPr>
                <w:rFonts w:ascii="Sylfaen" w:hAnsi="Sylfaen" w:cs="Helvetica"/>
                <w:b/>
              </w:rPr>
            </w:pPr>
            <w:r w:rsidRPr="004E1007">
              <w:rPr>
                <w:rFonts w:ascii="Sylfaen" w:hAnsi="Sylfaen" w:cs="Helvetica"/>
                <w:b/>
              </w:rPr>
              <w:lastRenderedPageBreak/>
              <w:t>Box</w:t>
            </w:r>
            <w:r w:rsidR="00B1267C" w:rsidRPr="004E1007">
              <w:rPr>
                <w:rFonts w:ascii="Sylfaen" w:hAnsi="Sylfaen" w:cs="Helvetica"/>
                <w:b/>
              </w:rPr>
              <w:t xml:space="preserve"> 2. </w:t>
            </w:r>
            <w:r w:rsidR="007E6B54" w:rsidRPr="004E1007">
              <w:rPr>
                <w:rFonts w:ascii="Sylfaen" w:hAnsi="Sylfaen" w:cs="Helvetica"/>
                <w:b/>
              </w:rPr>
              <w:t xml:space="preserve">Stages for Applying to the </w:t>
            </w:r>
            <w:r w:rsidR="00455490" w:rsidRPr="004E1007">
              <w:rPr>
                <w:rFonts w:ascii="Sylfaen" w:hAnsi="Sylfaen" w:cs="Helvetica"/>
                <w:b/>
              </w:rPr>
              <w:t>“</w:t>
            </w:r>
            <w:r w:rsidR="007E6B54" w:rsidRPr="004E1007">
              <w:rPr>
                <w:rFonts w:ascii="Sylfaen" w:hAnsi="Sylfaen" w:cs="Helvetica"/>
                <w:b/>
              </w:rPr>
              <w:t>Plant the Future</w:t>
            </w:r>
            <w:r w:rsidR="00455490" w:rsidRPr="004E1007">
              <w:rPr>
                <w:rFonts w:ascii="Sylfaen" w:hAnsi="Sylfaen" w:cs="Helvetica"/>
                <w:b/>
              </w:rPr>
              <w:t>”</w:t>
            </w:r>
            <w:r w:rsidR="007E6B54" w:rsidRPr="004E1007">
              <w:rPr>
                <w:rFonts w:ascii="Sylfaen" w:hAnsi="Sylfaen" w:cs="Helvetica"/>
                <w:b/>
              </w:rPr>
              <w:t>:</w:t>
            </w:r>
          </w:p>
          <w:p w:rsidR="007E6B54" w:rsidRPr="004E1007" w:rsidRDefault="00C20C9A" w:rsidP="006B0616">
            <w:pPr>
              <w:numPr>
                <w:ilvl w:val="0"/>
                <w:numId w:val="3"/>
              </w:numPr>
              <w:spacing w:before="120" w:after="120" w:line="276" w:lineRule="auto"/>
              <w:rPr>
                <w:rFonts w:ascii="Sylfaen" w:hAnsi="Sylfaen" w:cs="Helvetica"/>
              </w:rPr>
            </w:pPr>
            <w:r w:rsidRPr="004E1007">
              <w:rPr>
                <w:rFonts w:ascii="Sylfaen" w:hAnsi="Sylfaen" w:cs="Helvetica"/>
              </w:rPr>
              <w:t>To r</w:t>
            </w:r>
            <w:r w:rsidR="007E6B54" w:rsidRPr="004E1007">
              <w:rPr>
                <w:rFonts w:ascii="Sylfaen" w:hAnsi="Sylfaen" w:cs="Helvetica"/>
              </w:rPr>
              <w:t>efer to the laboratory to take soil samples and to conduct lab tests on soil (the laboratories are located in Tbilisi and Ozurgeti)</w:t>
            </w:r>
            <w:r w:rsidR="00234AA6" w:rsidRPr="004E1007">
              <w:rPr>
                <w:rFonts w:ascii="Sylfaen" w:hAnsi="Sylfaen" w:cs="Helvetica"/>
              </w:rPr>
              <w:t>.</w:t>
            </w:r>
          </w:p>
          <w:p w:rsidR="007E6B54" w:rsidRPr="004E1007" w:rsidRDefault="00C20C9A" w:rsidP="006B0616">
            <w:pPr>
              <w:numPr>
                <w:ilvl w:val="0"/>
                <w:numId w:val="3"/>
              </w:numPr>
              <w:spacing w:before="120" w:after="120" w:line="276" w:lineRule="auto"/>
              <w:rPr>
                <w:rFonts w:ascii="Sylfaen" w:hAnsi="Sylfaen" w:cs="Helvetica"/>
              </w:rPr>
            </w:pPr>
            <w:r w:rsidRPr="004E1007">
              <w:rPr>
                <w:rFonts w:ascii="Sylfaen" w:hAnsi="Sylfaen" w:cs="Helvetica"/>
              </w:rPr>
              <w:t>To su</w:t>
            </w:r>
            <w:r w:rsidR="007E6B54" w:rsidRPr="004E1007">
              <w:rPr>
                <w:rFonts w:ascii="Sylfaen" w:hAnsi="Sylfaen" w:cs="Helvetica"/>
              </w:rPr>
              <w:t>bmit the lab test results and referral to the LEPL Scientific-Research Center of Agriculture</w:t>
            </w:r>
            <w:r w:rsidRPr="004E1007">
              <w:rPr>
                <w:rFonts w:ascii="Sylfaen" w:hAnsi="Sylfaen" w:cs="Helvetica"/>
              </w:rPr>
              <w:t>. To</w:t>
            </w:r>
            <w:r w:rsidR="007E6B54" w:rsidRPr="004E1007">
              <w:rPr>
                <w:rFonts w:ascii="Sylfaen" w:hAnsi="Sylfaen" w:cs="Helvetica"/>
              </w:rPr>
              <w:t xml:space="preserve"> </w:t>
            </w:r>
            <w:r w:rsidR="003950A7" w:rsidRPr="004E1007">
              <w:rPr>
                <w:rFonts w:ascii="Sylfaen" w:hAnsi="Sylfaen" w:cs="Helvetica"/>
              </w:rPr>
              <w:t xml:space="preserve">get a certificate proving that the crop to be planted is </w:t>
            </w:r>
            <w:r w:rsidR="00234AA6" w:rsidRPr="004E1007">
              <w:rPr>
                <w:rFonts w:ascii="Sylfaen" w:hAnsi="Sylfaen" w:cs="Helvetica"/>
              </w:rPr>
              <w:t>adequate</w:t>
            </w:r>
            <w:r w:rsidR="003950A7" w:rsidRPr="004E1007">
              <w:rPr>
                <w:rFonts w:ascii="Sylfaen" w:hAnsi="Sylfaen" w:cs="Helvetica"/>
              </w:rPr>
              <w:t xml:space="preserve"> to the soil.</w:t>
            </w:r>
          </w:p>
          <w:p w:rsidR="003950A7" w:rsidRPr="004E1007" w:rsidRDefault="003950A7" w:rsidP="006B0616">
            <w:pPr>
              <w:numPr>
                <w:ilvl w:val="0"/>
                <w:numId w:val="3"/>
              </w:numPr>
              <w:spacing w:before="120" w:after="120" w:line="276" w:lineRule="auto"/>
              <w:rPr>
                <w:rFonts w:ascii="Sylfaen" w:hAnsi="Sylfaen" w:cs="Helvetica"/>
              </w:rPr>
            </w:pPr>
            <w:r w:rsidRPr="004E1007">
              <w:rPr>
                <w:rFonts w:ascii="Sylfaen" w:hAnsi="Sylfaen" w:cs="Helvetica"/>
              </w:rPr>
              <w:t>To refer to the Agriculture Information Consultation Center of the local municipality, for the approval to cultivate land</w:t>
            </w:r>
            <w:r w:rsidR="00234AA6" w:rsidRPr="004E1007">
              <w:rPr>
                <w:rFonts w:ascii="Sylfaen" w:hAnsi="Sylfaen" w:cs="Helvetica"/>
              </w:rPr>
              <w:t>.</w:t>
            </w:r>
          </w:p>
          <w:p w:rsidR="00B1267C" w:rsidRPr="004E1007" w:rsidRDefault="003950A7" w:rsidP="006B0616">
            <w:pPr>
              <w:numPr>
                <w:ilvl w:val="0"/>
                <w:numId w:val="3"/>
              </w:numPr>
              <w:spacing w:before="120" w:after="120" w:line="276" w:lineRule="auto"/>
              <w:rPr>
                <w:rFonts w:ascii="Sylfaen" w:hAnsi="Sylfaen" w:cs="Helvetica"/>
              </w:rPr>
            </w:pPr>
            <w:r w:rsidRPr="004E1007">
              <w:rPr>
                <w:rFonts w:ascii="Sylfaen" w:hAnsi="Sylfaen" w:cs="Helvetica"/>
              </w:rPr>
              <w:t xml:space="preserve">After all the respective certificates are obtained, to fill in the </w:t>
            </w:r>
            <w:r w:rsidR="00930F80" w:rsidRPr="004E1007">
              <w:rPr>
                <w:rFonts w:ascii="Sylfaen" w:hAnsi="Sylfaen" w:cs="Helvetica"/>
              </w:rPr>
              <w:t>application</w:t>
            </w:r>
            <w:r w:rsidRPr="004E1007">
              <w:rPr>
                <w:rFonts w:ascii="Sylfaen" w:hAnsi="Sylfaen" w:cs="Helvetica"/>
              </w:rPr>
              <w:t xml:space="preserve"> form and submit to the Agency (Tbilisi) together with other documents.</w:t>
            </w:r>
          </w:p>
          <w:p w:rsidR="00B1267C" w:rsidRPr="004E1007" w:rsidRDefault="006F6A80" w:rsidP="006B0616">
            <w:pPr>
              <w:spacing w:before="120" w:after="120" w:line="276" w:lineRule="auto"/>
              <w:rPr>
                <w:rFonts w:ascii="Sylfaen" w:eastAsia="Times New Roman" w:hAnsi="Sylfaen"/>
              </w:rPr>
            </w:pPr>
            <w:r w:rsidRPr="004E1007">
              <w:rPr>
                <w:rFonts w:ascii="Sylfaen" w:hAnsi="Sylfaen" w:cs="Helvetica"/>
              </w:rPr>
              <w:t>Source:</w:t>
            </w:r>
            <w:r w:rsidR="00B1267C" w:rsidRPr="004E1007">
              <w:rPr>
                <w:rFonts w:ascii="Sylfaen" w:hAnsi="Sylfaen" w:cs="Helvetica"/>
              </w:rPr>
              <w:t xml:space="preserve"> </w:t>
            </w:r>
            <w:hyperlink r:id="rId17" w:history="1">
              <w:r w:rsidR="00B1267C" w:rsidRPr="004E1007">
                <w:rPr>
                  <w:rFonts w:ascii="Sylfaen" w:eastAsia="Times New Roman" w:hAnsi="Sylfaen"/>
                  <w:color w:val="0000FF"/>
                  <w:u w:val="single"/>
                </w:rPr>
                <w:t>http://apma.ge/projects/read/plant_future/20:child</w:t>
              </w:r>
            </w:hyperlink>
          </w:p>
        </w:tc>
      </w:tr>
    </w:tbl>
    <w:p w:rsidR="006A5009" w:rsidRPr="004E1007" w:rsidRDefault="006A5009" w:rsidP="001952AF">
      <w:pPr>
        <w:spacing w:before="200" w:after="200" w:line="276" w:lineRule="auto"/>
        <w:jc w:val="both"/>
        <w:rPr>
          <w:rFonts w:ascii="Sylfaen" w:hAnsi="Sylfaen"/>
        </w:rPr>
      </w:pPr>
      <w:r w:rsidRPr="004E1007">
        <w:rPr>
          <w:rFonts w:ascii="Sylfaen" w:hAnsi="Sylfaen"/>
        </w:rPr>
        <w:t>If the applicant obtained respective certificates from the above-mentioned agencies and submitted</w:t>
      </w:r>
      <w:r w:rsidR="00102CF3" w:rsidRPr="004E1007">
        <w:rPr>
          <w:rFonts w:ascii="Sylfaen" w:hAnsi="Sylfaen"/>
        </w:rPr>
        <w:t xml:space="preserve"> them</w:t>
      </w:r>
      <w:r w:rsidRPr="004E1007">
        <w:rPr>
          <w:rFonts w:ascii="Sylfaen" w:hAnsi="Sylfaen"/>
        </w:rPr>
        <w:t xml:space="preserve"> to the Agency, then it will be financed automatically (if the</w:t>
      </w:r>
      <w:r w:rsidR="00102CF3" w:rsidRPr="004E1007">
        <w:rPr>
          <w:rFonts w:ascii="Sylfaen" w:hAnsi="Sylfaen"/>
        </w:rPr>
        <w:t>re are resources in the</w:t>
      </w:r>
      <w:r w:rsidRPr="004E1007">
        <w:rPr>
          <w:rFonts w:ascii="Sylfaen" w:hAnsi="Sylfaen"/>
        </w:rPr>
        <w:t xml:space="preserve"> budget).</w:t>
      </w:r>
    </w:p>
    <w:p w:rsidR="00B04E62" w:rsidRPr="004E1007" w:rsidRDefault="006A5009" w:rsidP="001952AF">
      <w:pPr>
        <w:spacing w:before="200" w:after="200" w:line="276" w:lineRule="auto"/>
        <w:jc w:val="both"/>
        <w:rPr>
          <w:rFonts w:ascii="Sylfaen" w:hAnsi="Sylfaen"/>
        </w:rPr>
      </w:pPr>
      <w:r w:rsidRPr="004E1007">
        <w:rPr>
          <w:rFonts w:ascii="Sylfaen" w:hAnsi="Sylfaen"/>
        </w:rPr>
        <w:t xml:space="preserve">Other than </w:t>
      </w:r>
      <w:r w:rsidR="0051407F" w:rsidRPr="004E1007">
        <w:rPr>
          <w:rFonts w:ascii="Sylfaen" w:hAnsi="Sylfaen"/>
        </w:rPr>
        <w:t xml:space="preserve">the </w:t>
      </w:r>
      <w:r w:rsidR="0051407F" w:rsidRPr="004E1007">
        <w:rPr>
          <w:rFonts w:ascii="Sylfaen" w:hAnsi="Sylfaen"/>
          <w:bCs/>
        </w:rPr>
        <w:t>Agriculture Projects Management Agency</w:t>
      </w:r>
      <w:r w:rsidRPr="004E1007">
        <w:rPr>
          <w:rFonts w:ascii="Sylfaen" w:hAnsi="Sylfaen"/>
        </w:rPr>
        <w:t>, the Cooperative</w:t>
      </w:r>
      <w:r w:rsidR="00EB54EE" w:rsidRPr="004E1007">
        <w:rPr>
          <w:rFonts w:ascii="Sylfaen" w:hAnsi="Sylfaen"/>
        </w:rPr>
        <w:t>s</w:t>
      </w:r>
      <w:r w:rsidRPr="004E1007">
        <w:rPr>
          <w:rFonts w:ascii="Sylfaen" w:hAnsi="Sylfaen"/>
        </w:rPr>
        <w:t xml:space="preserve"> Development Agency plays an important role in project implementation. The latter was founded in 2013 and its purpose was to empower the farmers with small </w:t>
      </w:r>
      <w:r w:rsidR="00930F80" w:rsidRPr="004E1007">
        <w:rPr>
          <w:rFonts w:ascii="Sylfaen" w:hAnsi="Sylfaen"/>
        </w:rPr>
        <w:t>resources</w:t>
      </w:r>
      <w:r w:rsidRPr="004E1007">
        <w:rPr>
          <w:rFonts w:ascii="Sylfaen" w:hAnsi="Sylfaen"/>
        </w:rPr>
        <w:t xml:space="preserve"> (especially, those having fragmented land parcels). At the same time, the Agency represents a state agency, which has a mandate to grant and suspend the status to cooperatives. The first cooperative was founded in 2014.</w:t>
      </w:r>
      <w:r w:rsidR="00143DD8" w:rsidRPr="004E1007">
        <w:rPr>
          <w:rFonts w:ascii="Sylfaen" w:hAnsi="Sylfaen"/>
        </w:rPr>
        <w:t xml:space="preserve"> As of today, there are 1,093 cooperatives registered in total. There are 10,964 shareholders at these cooperatives, and 2,627 (24%) of them are women. Among them, 148 (5%) </w:t>
      </w:r>
      <w:r w:rsidR="0051407F" w:rsidRPr="004E1007">
        <w:rPr>
          <w:rFonts w:ascii="Sylfaen" w:hAnsi="Sylfaen"/>
        </w:rPr>
        <w:t xml:space="preserve">ones </w:t>
      </w:r>
      <w:r w:rsidR="00143DD8" w:rsidRPr="004E1007">
        <w:rPr>
          <w:rFonts w:ascii="Sylfaen" w:hAnsi="Sylfaen"/>
        </w:rPr>
        <w:t xml:space="preserve">are cooperative chairpersons. Therefore, the women’s activity rate is not high in the cooperative component, and very little part of the </w:t>
      </w:r>
      <w:r w:rsidR="00930F80" w:rsidRPr="004E1007">
        <w:rPr>
          <w:rFonts w:ascii="Sylfaen" w:hAnsi="Sylfaen"/>
        </w:rPr>
        <w:t>participating</w:t>
      </w:r>
      <w:r w:rsidR="00143DD8" w:rsidRPr="004E1007">
        <w:rPr>
          <w:rFonts w:ascii="Sylfaen" w:hAnsi="Sylfaen"/>
        </w:rPr>
        <w:t xml:space="preserve"> women are seen at managerial positions.</w:t>
      </w:r>
    </w:p>
    <w:p w:rsidR="00B04E62" w:rsidRPr="004E1007" w:rsidRDefault="00B04E62" w:rsidP="001952AF">
      <w:pPr>
        <w:spacing w:before="200" w:after="200" w:line="276" w:lineRule="auto"/>
        <w:jc w:val="both"/>
        <w:rPr>
          <w:rFonts w:ascii="Sylfaen" w:hAnsi="Sylfaen"/>
        </w:rPr>
      </w:pPr>
      <w:r w:rsidRPr="004E1007">
        <w:rPr>
          <w:rFonts w:ascii="Sylfaen" w:hAnsi="Sylfaen"/>
        </w:rPr>
        <w:t xml:space="preserve">However, we should especially point out </w:t>
      </w:r>
      <w:r w:rsidR="00385D8A" w:rsidRPr="004E1007">
        <w:rPr>
          <w:rFonts w:ascii="Sylfaen" w:hAnsi="Sylfaen"/>
        </w:rPr>
        <w:t xml:space="preserve">the </w:t>
      </w:r>
      <w:r w:rsidRPr="004E1007">
        <w:rPr>
          <w:rFonts w:ascii="Sylfaen" w:hAnsi="Sylfaen"/>
        </w:rPr>
        <w:t>cooperatives formed by women only. Currently there are 57 cooperatives of women. According to the evaluation of agency representatives, these cooperatives (also those</w:t>
      </w:r>
      <w:r w:rsidR="00385D8A" w:rsidRPr="004E1007">
        <w:rPr>
          <w:rFonts w:ascii="Sylfaen" w:hAnsi="Sylfaen"/>
        </w:rPr>
        <w:t xml:space="preserve"> ones</w:t>
      </w:r>
      <w:r w:rsidR="00DA6978" w:rsidRPr="004E1007">
        <w:rPr>
          <w:rFonts w:ascii="Sylfaen" w:hAnsi="Sylfaen"/>
        </w:rPr>
        <w:t xml:space="preserve"> </w:t>
      </w:r>
      <w:r w:rsidRPr="004E1007">
        <w:rPr>
          <w:rFonts w:ascii="Sylfaen" w:hAnsi="Sylfaen"/>
        </w:rPr>
        <w:t>run by female chairpersons) are much more successful, if we look at the projects they have implemented, awareness about them and their image</w:t>
      </w:r>
      <w:r w:rsidRPr="004E1007">
        <w:rPr>
          <w:rStyle w:val="FootnoteReference"/>
          <w:rFonts w:ascii="Sylfaen" w:hAnsi="Sylfaen" w:cs="Menlo Bold"/>
        </w:rPr>
        <w:footnoteReference w:id="20"/>
      </w:r>
      <w:r w:rsidRPr="004E1007">
        <w:rPr>
          <w:rFonts w:ascii="Sylfaen" w:hAnsi="Sylfaen"/>
        </w:rPr>
        <w:t>.</w:t>
      </w:r>
    </w:p>
    <w:p w:rsidR="00FD32A8" w:rsidRPr="004E1007" w:rsidRDefault="00EB54EE" w:rsidP="001952AF">
      <w:pPr>
        <w:spacing w:before="200" w:after="200" w:line="276" w:lineRule="auto"/>
        <w:jc w:val="both"/>
        <w:rPr>
          <w:rFonts w:ascii="Sylfaen" w:hAnsi="Sylfaen" w:cs="Menlo Bold"/>
        </w:rPr>
      </w:pPr>
      <w:r w:rsidRPr="004E1007">
        <w:rPr>
          <w:rFonts w:ascii="Sylfaen" w:hAnsi="Sylfaen"/>
        </w:rPr>
        <w:lastRenderedPageBreak/>
        <w:t xml:space="preserve">Other than </w:t>
      </w:r>
      <w:r w:rsidR="00385D8A" w:rsidRPr="004E1007">
        <w:rPr>
          <w:rFonts w:ascii="Sylfaen" w:hAnsi="Sylfaen"/>
        </w:rPr>
        <w:t xml:space="preserve">the </w:t>
      </w:r>
      <w:r w:rsidRPr="004E1007">
        <w:rPr>
          <w:rFonts w:ascii="Sylfaen" w:hAnsi="Sylfaen"/>
        </w:rPr>
        <w:t>cooperative registration, m</w:t>
      </w:r>
      <w:r w:rsidR="00B04E62" w:rsidRPr="004E1007">
        <w:rPr>
          <w:rFonts w:ascii="Sylfaen" w:hAnsi="Sylfaen"/>
        </w:rPr>
        <w:t>ain functions</w:t>
      </w:r>
      <w:r w:rsidRPr="004E1007">
        <w:rPr>
          <w:rFonts w:ascii="Sylfaen" w:hAnsi="Sylfaen"/>
        </w:rPr>
        <w:t xml:space="preserve"> of the Cooperatives Development Agency include</w:t>
      </w:r>
      <w:r w:rsidR="00385D8A" w:rsidRPr="004E1007">
        <w:rPr>
          <w:rFonts w:ascii="Sylfaen" w:hAnsi="Sylfaen"/>
        </w:rPr>
        <w:t xml:space="preserve"> building</w:t>
      </w:r>
      <w:r w:rsidRPr="004E1007">
        <w:rPr>
          <w:rFonts w:ascii="Sylfaen" w:hAnsi="Sylfaen"/>
        </w:rPr>
        <w:t xml:space="preserve"> technical </w:t>
      </w:r>
      <w:r w:rsidR="00385D8A" w:rsidRPr="004E1007">
        <w:rPr>
          <w:rFonts w:ascii="Sylfaen" w:hAnsi="Sylfaen"/>
        </w:rPr>
        <w:t xml:space="preserve">capacities </w:t>
      </w:r>
      <w:r w:rsidRPr="004E1007">
        <w:rPr>
          <w:rFonts w:ascii="Sylfaen" w:hAnsi="Sylfaen"/>
        </w:rPr>
        <w:t xml:space="preserve">of cooperatives. For this purpose, the agency organizes trainings continuously, on sectorial </w:t>
      </w:r>
      <w:r w:rsidR="00385D8A" w:rsidRPr="004E1007">
        <w:rPr>
          <w:rFonts w:ascii="Sylfaen" w:hAnsi="Sylfaen"/>
        </w:rPr>
        <w:t xml:space="preserve">and management </w:t>
      </w:r>
      <w:r w:rsidRPr="004E1007">
        <w:rPr>
          <w:rFonts w:ascii="Sylfaen" w:hAnsi="Sylfaen"/>
        </w:rPr>
        <w:t xml:space="preserve">topics. Besides, it provides material-technical assistance to cooperatives to ensure that they can function better. Currently there are 8 projects implemented. Each of them envisages a certain amount of financial assistance to </w:t>
      </w:r>
      <w:r w:rsidR="00CC18AD" w:rsidRPr="004E1007">
        <w:rPr>
          <w:rFonts w:ascii="Sylfaen" w:hAnsi="Sylfaen"/>
        </w:rPr>
        <w:t xml:space="preserve">cooperatives or </w:t>
      </w:r>
      <w:r w:rsidRPr="004E1007">
        <w:rPr>
          <w:rFonts w:ascii="Sylfaen" w:hAnsi="Sylfaen"/>
        </w:rPr>
        <w:t>the union of cooperatives, based on the co-financing principle.</w:t>
      </w:r>
      <w:r w:rsidR="006344D6" w:rsidRPr="004E1007">
        <w:rPr>
          <w:rFonts w:ascii="Sylfaen" w:hAnsi="Sylfaen" w:cs="Menlo Bold"/>
        </w:rPr>
        <w:t xml:space="preserve"> </w:t>
      </w:r>
    </w:p>
    <w:p w:rsidR="006066CA" w:rsidRPr="004E1007" w:rsidRDefault="006066CA" w:rsidP="001952AF">
      <w:pPr>
        <w:spacing w:before="200" w:after="200" w:line="276" w:lineRule="auto"/>
        <w:jc w:val="both"/>
        <w:rPr>
          <w:rFonts w:ascii="Sylfaen" w:hAnsi="Sylfaen" w:cs="Menlo Bold"/>
        </w:rPr>
      </w:pPr>
    </w:p>
    <w:p w:rsidR="0079155E" w:rsidRPr="004E1007" w:rsidRDefault="009F5CEA" w:rsidP="001952AF">
      <w:pPr>
        <w:spacing w:before="200" w:after="200" w:line="276" w:lineRule="auto"/>
        <w:jc w:val="both"/>
        <w:rPr>
          <w:rFonts w:ascii="Sylfaen" w:hAnsi="Sylfaen"/>
          <w:u w:val="single"/>
        </w:rPr>
      </w:pPr>
      <w:r w:rsidRPr="004E1007">
        <w:rPr>
          <w:rFonts w:ascii="Sylfaen" w:hAnsi="Sylfaen"/>
          <w:u w:val="single"/>
        </w:rPr>
        <w:t xml:space="preserve">Gender Aspect in Agriculture </w:t>
      </w:r>
      <w:r w:rsidR="00930F80" w:rsidRPr="004E1007">
        <w:rPr>
          <w:rFonts w:ascii="Sylfaen" w:hAnsi="Sylfaen"/>
          <w:u w:val="single"/>
        </w:rPr>
        <w:t>Projects</w:t>
      </w:r>
    </w:p>
    <w:p w:rsidR="00BD3793" w:rsidRPr="004E1007" w:rsidRDefault="00BD3793" w:rsidP="001952AF">
      <w:pPr>
        <w:spacing w:before="200" w:after="200" w:line="276" w:lineRule="auto"/>
        <w:jc w:val="both"/>
        <w:rPr>
          <w:rFonts w:ascii="Sylfaen" w:hAnsi="Sylfaen"/>
        </w:rPr>
      </w:pPr>
      <w:r w:rsidRPr="004E1007">
        <w:rPr>
          <w:rFonts w:ascii="Sylfaen" w:hAnsi="Sylfaen"/>
        </w:rPr>
        <w:t xml:space="preserve">According to the Agriculture Projects Management Agency, the </w:t>
      </w:r>
      <w:r w:rsidR="00930F80" w:rsidRPr="004E1007">
        <w:rPr>
          <w:rFonts w:ascii="Sylfaen" w:hAnsi="Sylfaen"/>
        </w:rPr>
        <w:t>announced</w:t>
      </w:r>
      <w:r w:rsidRPr="004E1007">
        <w:rPr>
          <w:rFonts w:ascii="Sylfaen" w:hAnsi="Sylfaen"/>
        </w:rPr>
        <w:t xml:space="preserve"> projects are open to every citizen and it does not have any special terms and conditions based on gender. In 2018, there was a quota in the agriculture modernization, market access and flexibility </w:t>
      </w:r>
      <w:r w:rsidR="00930F80" w:rsidRPr="004E1007">
        <w:rPr>
          <w:rFonts w:ascii="Sylfaen" w:hAnsi="Sylfaen"/>
        </w:rPr>
        <w:t>co-financing</w:t>
      </w:r>
      <w:r w:rsidRPr="004E1007">
        <w:rPr>
          <w:rFonts w:ascii="Sylfaen" w:hAnsi="Sylfaen"/>
        </w:rPr>
        <w:t xml:space="preserve"> project: 30% of the budget should have been allocated to women and to the youth under 30.</w:t>
      </w:r>
      <w:r w:rsidR="00634C40" w:rsidRPr="004E1007">
        <w:rPr>
          <w:rFonts w:ascii="Sylfaen" w:hAnsi="Sylfaen"/>
        </w:rPr>
        <w:t xml:space="preserve"> However, this quota was removed in 2019, because it was not met – due to the low response rate from female applicants, there was a risk of not spending the budget, and therefore the Agency decided to increase the share of male applicants. Currently, the</w:t>
      </w:r>
      <w:r w:rsidR="0047171B" w:rsidRPr="004E1007">
        <w:rPr>
          <w:rFonts w:ascii="Sylfaen" w:hAnsi="Sylfaen"/>
        </w:rPr>
        <w:t xml:space="preserve"> </w:t>
      </w:r>
      <w:r w:rsidR="00634C40" w:rsidRPr="004E1007">
        <w:rPr>
          <w:rFonts w:ascii="Sylfaen" w:hAnsi="Sylfaen"/>
        </w:rPr>
        <w:t xml:space="preserve">only gender-sensitive component </w:t>
      </w:r>
      <w:r w:rsidR="0047171B" w:rsidRPr="004E1007">
        <w:rPr>
          <w:rFonts w:ascii="Sylfaen" w:hAnsi="Sylfaen"/>
        </w:rPr>
        <w:t xml:space="preserve">can be found </w:t>
      </w:r>
      <w:r w:rsidR="00634C40" w:rsidRPr="004E1007">
        <w:rPr>
          <w:rFonts w:ascii="Sylfaen" w:hAnsi="Sylfaen"/>
        </w:rPr>
        <w:t>in the project Young Entrepreneur, where the age groups of participants are limited: in case of men the age group is 18-35, and the age group of women is larger</w:t>
      </w:r>
      <w:r w:rsidR="00B22738" w:rsidRPr="004E1007">
        <w:rPr>
          <w:rFonts w:ascii="Sylfaen" w:hAnsi="Sylfaen"/>
        </w:rPr>
        <w:t xml:space="preserve"> </w:t>
      </w:r>
      <w:r w:rsidR="00634C40" w:rsidRPr="004E1007">
        <w:rPr>
          <w:rFonts w:ascii="Sylfaen" w:hAnsi="Sylfaen"/>
        </w:rPr>
        <w:t xml:space="preserve">to </w:t>
      </w:r>
      <w:r w:rsidR="00B22738" w:rsidRPr="004E1007">
        <w:rPr>
          <w:rFonts w:ascii="Sylfaen" w:hAnsi="Sylfaen"/>
        </w:rPr>
        <w:t>promote their participation, from 18 to 40</w:t>
      </w:r>
      <w:r w:rsidR="00B22738" w:rsidRPr="004E1007">
        <w:rPr>
          <w:rStyle w:val="FootnoteReference"/>
          <w:rFonts w:ascii="Sylfaen" w:hAnsi="Sylfaen"/>
        </w:rPr>
        <w:footnoteReference w:id="21"/>
      </w:r>
      <w:r w:rsidR="00B22738" w:rsidRPr="004E1007">
        <w:rPr>
          <w:rFonts w:ascii="Sylfaen" w:hAnsi="Sylfaen"/>
        </w:rPr>
        <w:t>.</w:t>
      </w:r>
    </w:p>
    <w:p w:rsidR="00B22738" w:rsidRPr="004E1007" w:rsidRDefault="00B71104" w:rsidP="001952AF">
      <w:pPr>
        <w:spacing w:before="200" w:after="200" w:line="276" w:lineRule="auto"/>
        <w:jc w:val="both"/>
        <w:rPr>
          <w:rFonts w:ascii="Sylfaen" w:hAnsi="Sylfaen"/>
        </w:rPr>
      </w:pPr>
      <w:r w:rsidRPr="004E1007">
        <w:rPr>
          <w:rFonts w:ascii="Sylfaen" w:hAnsi="Sylfaen"/>
        </w:rPr>
        <w:t xml:space="preserve">Making women more active has been an issue when the Cooperatives Development Agency was being </w:t>
      </w:r>
      <w:r w:rsidR="00930F80" w:rsidRPr="004E1007">
        <w:rPr>
          <w:rFonts w:ascii="Sylfaen" w:hAnsi="Sylfaen"/>
        </w:rPr>
        <w:t>established</w:t>
      </w:r>
      <w:r w:rsidRPr="004E1007">
        <w:rPr>
          <w:rFonts w:ascii="Sylfaen" w:hAnsi="Sylfaen"/>
        </w:rPr>
        <w:t xml:space="preserve">. </w:t>
      </w:r>
      <w:r w:rsidR="00AA7B4A" w:rsidRPr="004E1007">
        <w:rPr>
          <w:rFonts w:ascii="Sylfaen" w:hAnsi="Sylfaen"/>
        </w:rPr>
        <w:t>The Agency was implementing 8 projects and two of them had additional eligibility requirements for the cooperatives about</w:t>
      </w:r>
      <w:r w:rsidR="00D62002" w:rsidRPr="004E1007">
        <w:rPr>
          <w:rFonts w:ascii="Sylfaen" w:hAnsi="Sylfaen"/>
        </w:rPr>
        <w:t xml:space="preserve"> the women’s participation</w:t>
      </w:r>
      <w:r w:rsidR="00AA7B4A" w:rsidRPr="004E1007">
        <w:rPr>
          <w:rFonts w:ascii="Sylfaen" w:hAnsi="Sylfaen"/>
        </w:rPr>
        <w:t xml:space="preserve"> in the cooperatives</w:t>
      </w:r>
      <w:r w:rsidR="00677643" w:rsidRPr="004E1007">
        <w:rPr>
          <w:rFonts w:ascii="Sylfaen" w:hAnsi="Sylfaen"/>
        </w:rPr>
        <w:t>.</w:t>
      </w:r>
      <w:r w:rsidR="00AA7B4A" w:rsidRPr="004E1007">
        <w:rPr>
          <w:rFonts w:ascii="Sylfaen" w:hAnsi="Sylfaen"/>
        </w:rPr>
        <w:t xml:space="preserve"> Namely, the hazelnut production development program required that women</w:t>
      </w:r>
      <w:r w:rsidR="001E256A" w:rsidRPr="004E1007">
        <w:rPr>
          <w:rFonts w:ascii="Sylfaen" w:hAnsi="Sylfaen"/>
        </w:rPr>
        <w:t xml:space="preserve">, youth and/or representatives of vulnerable groups </w:t>
      </w:r>
      <w:r w:rsidR="00AA7B4A" w:rsidRPr="004E1007">
        <w:rPr>
          <w:rFonts w:ascii="Sylfaen" w:hAnsi="Sylfaen"/>
        </w:rPr>
        <w:t xml:space="preserve">should comprise 31% of shareholders of the agricultural cooperative of the applicant, and/or </w:t>
      </w:r>
      <w:r w:rsidR="00375592" w:rsidRPr="004E1007">
        <w:rPr>
          <w:rFonts w:ascii="Sylfaen" w:hAnsi="Sylfaen"/>
        </w:rPr>
        <w:t xml:space="preserve">shareholding </w:t>
      </w:r>
      <w:r w:rsidR="00AA7B4A" w:rsidRPr="004E1007">
        <w:rPr>
          <w:rFonts w:ascii="Sylfaen" w:hAnsi="Sylfaen"/>
        </w:rPr>
        <w:t xml:space="preserve">members of </w:t>
      </w:r>
      <w:r w:rsidR="00375592" w:rsidRPr="004E1007">
        <w:rPr>
          <w:rFonts w:ascii="Sylfaen" w:hAnsi="Sylfaen"/>
        </w:rPr>
        <w:t>agriculture cooperative</w:t>
      </w:r>
      <w:r w:rsidR="00FF1476" w:rsidRPr="004E1007">
        <w:rPr>
          <w:rStyle w:val="FootnoteReference"/>
          <w:rFonts w:ascii="Sylfaen" w:hAnsi="Sylfaen"/>
        </w:rPr>
        <w:footnoteReference w:id="22"/>
      </w:r>
      <w:r w:rsidR="00375592" w:rsidRPr="004E1007">
        <w:rPr>
          <w:rFonts w:ascii="Sylfaen" w:hAnsi="Sylfaen"/>
        </w:rPr>
        <w:t>.</w:t>
      </w:r>
      <w:r w:rsidR="00FF1476" w:rsidRPr="004E1007">
        <w:rPr>
          <w:rFonts w:ascii="Sylfaen" w:hAnsi="Sylfaen"/>
        </w:rPr>
        <w:t xml:space="preserve"> As for the joint production program for bee-keeping cooperatives, </w:t>
      </w:r>
      <w:r w:rsidR="00B42CEA" w:rsidRPr="004E1007">
        <w:rPr>
          <w:rFonts w:ascii="Sylfaen" w:hAnsi="Sylfaen"/>
        </w:rPr>
        <w:t>women and/or IDPs should comprise no less than 15% of shareholders of</w:t>
      </w:r>
      <w:r w:rsidR="0047171B" w:rsidRPr="004E1007">
        <w:rPr>
          <w:rFonts w:ascii="Sylfaen" w:hAnsi="Sylfaen"/>
        </w:rPr>
        <w:t xml:space="preserve"> the</w:t>
      </w:r>
      <w:r w:rsidR="00B42CEA" w:rsidRPr="004E1007">
        <w:rPr>
          <w:rFonts w:ascii="Sylfaen" w:hAnsi="Sylfaen"/>
        </w:rPr>
        <w:t xml:space="preserve"> applicant agricultural cooperatives. According to the Agency, it was not possible to include such preconditions in other projects, because the number of shareholders is not considered as a selection criterion at all.</w:t>
      </w:r>
    </w:p>
    <w:p w:rsidR="00B42CEA" w:rsidRPr="004E1007" w:rsidRDefault="00B42CEA" w:rsidP="001952AF">
      <w:pPr>
        <w:spacing w:before="200" w:after="200" w:line="276" w:lineRule="auto"/>
        <w:jc w:val="both"/>
        <w:rPr>
          <w:rFonts w:ascii="Sylfaen" w:hAnsi="Sylfaen"/>
        </w:rPr>
      </w:pPr>
      <w:r w:rsidRPr="004E1007">
        <w:rPr>
          <w:rFonts w:ascii="Sylfaen" w:hAnsi="Sylfaen"/>
        </w:rPr>
        <w:lastRenderedPageBreak/>
        <w:t xml:space="preserve">As for the data of the Projects Management Agency, the cumulative gender balance of the programs implemented in 2018 looks like the following: 23% women (15,400 beneficiaries), and 77% men (52,100 </w:t>
      </w:r>
      <w:r w:rsidR="00930F80" w:rsidRPr="004E1007">
        <w:rPr>
          <w:rFonts w:ascii="Sylfaen" w:hAnsi="Sylfaen"/>
        </w:rPr>
        <w:t>beneficiaries</w:t>
      </w:r>
      <w:r w:rsidRPr="004E1007">
        <w:rPr>
          <w:rFonts w:ascii="Sylfaen" w:hAnsi="Sylfaen"/>
        </w:rPr>
        <w:t>). Unfortunately, the Agency does not keep statistics about the gender breakdown of submitted applications. Therefore, it is impossible to determine how active women are for participating in various programs.</w:t>
      </w:r>
    </w:p>
    <w:p w:rsidR="00431C2F" w:rsidRPr="004E1007" w:rsidRDefault="00456D5C" w:rsidP="001952AF">
      <w:pPr>
        <w:spacing w:before="200" w:after="200" w:line="276" w:lineRule="auto"/>
        <w:jc w:val="both"/>
        <w:rPr>
          <w:rFonts w:ascii="Sylfaen" w:hAnsi="Sylfaen" w:cs="Menlo Bold"/>
        </w:rPr>
      </w:pPr>
      <w:r w:rsidRPr="004E1007">
        <w:rPr>
          <w:rFonts w:ascii="Sylfaen" w:hAnsi="Sylfaen" w:cs="Menlo Bold"/>
        </w:rPr>
        <w:t xml:space="preserve"> </w:t>
      </w:r>
    </w:p>
    <w:p w:rsidR="00431C2F" w:rsidRPr="004E1007" w:rsidRDefault="00BE6544" w:rsidP="001952AF">
      <w:pPr>
        <w:pStyle w:val="Caption"/>
        <w:keepNext/>
        <w:spacing w:before="200" w:after="200" w:line="276" w:lineRule="auto"/>
        <w:rPr>
          <w:rFonts w:ascii="Sylfaen" w:hAnsi="Sylfaen" w:cs="Menlo Bold"/>
          <w:bCs w:val="0"/>
          <w:sz w:val="24"/>
          <w:szCs w:val="24"/>
        </w:rPr>
      </w:pPr>
      <w:r w:rsidRPr="004E1007">
        <w:rPr>
          <w:rFonts w:ascii="Sylfaen" w:hAnsi="Sylfaen" w:cs="Menlo Bold"/>
          <w:bCs w:val="0"/>
          <w:sz w:val="24"/>
          <w:szCs w:val="24"/>
        </w:rPr>
        <w:t xml:space="preserve">Table </w:t>
      </w:r>
      <w:r w:rsidR="00431C2F" w:rsidRPr="004E1007">
        <w:rPr>
          <w:rFonts w:ascii="Sylfaen" w:hAnsi="Sylfaen" w:cs="Menlo Bold"/>
          <w:bCs w:val="0"/>
          <w:sz w:val="24"/>
          <w:szCs w:val="24"/>
        </w:rPr>
        <w:t xml:space="preserve">2: </w:t>
      </w:r>
      <w:r w:rsidR="008C40AD" w:rsidRPr="004E1007">
        <w:rPr>
          <w:rFonts w:ascii="Sylfaen" w:hAnsi="Sylfaen" w:cs="Menlo Bold"/>
          <w:bCs w:val="0"/>
          <w:sz w:val="24"/>
          <w:szCs w:val="24"/>
        </w:rPr>
        <w:t xml:space="preserve">Statistics of </w:t>
      </w:r>
      <w:r w:rsidR="003A646B" w:rsidRPr="004E1007">
        <w:rPr>
          <w:rFonts w:ascii="Sylfaen" w:hAnsi="Sylfaen" w:cs="Menlo Bold"/>
          <w:bCs w:val="0"/>
          <w:sz w:val="24"/>
          <w:szCs w:val="24"/>
        </w:rPr>
        <w:t>Participants in the Projects of Agriculture Projects Management Agency</w:t>
      </w:r>
      <w:r w:rsidR="008C40AD" w:rsidRPr="004E1007">
        <w:rPr>
          <w:rFonts w:ascii="Sylfaen" w:hAnsi="Sylfaen" w:cs="Menlo Bold"/>
          <w:bCs w:val="0"/>
          <w:sz w:val="24"/>
          <w:szCs w:val="24"/>
        </w:rPr>
        <w:t xml:space="preserve"> </w:t>
      </w:r>
      <w:r w:rsidR="003A646B" w:rsidRPr="004E1007">
        <w:rPr>
          <w:rFonts w:ascii="Sylfaen" w:hAnsi="Sylfaen" w:cs="Menlo Bold"/>
          <w:bCs w:val="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832"/>
        <w:gridCol w:w="2830"/>
      </w:tblGrid>
      <w:tr w:rsidR="00431C2F" w:rsidRPr="004E1007" w:rsidTr="0009694D">
        <w:tc>
          <w:tcPr>
            <w:tcW w:w="2732" w:type="dxa"/>
            <w:shd w:val="clear" w:color="auto" w:fill="auto"/>
          </w:tcPr>
          <w:p w:rsidR="00431C2F" w:rsidRPr="004E1007" w:rsidRDefault="003A646B" w:rsidP="00FF06E7">
            <w:pPr>
              <w:spacing w:before="60" w:after="60" w:line="276" w:lineRule="auto"/>
              <w:jc w:val="both"/>
              <w:rPr>
                <w:rFonts w:ascii="Sylfaen" w:hAnsi="Sylfaen" w:cs="Menlo Bold"/>
              </w:rPr>
            </w:pPr>
            <w:r w:rsidRPr="004E1007">
              <w:rPr>
                <w:rFonts w:ascii="Sylfaen" w:hAnsi="Sylfaen" w:cs="Menlo Bold"/>
              </w:rPr>
              <w:t>Gender of beneficiaries</w:t>
            </w:r>
          </w:p>
        </w:tc>
        <w:tc>
          <w:tcPr>
            <w:tcW w:w="2841" w:type="dxa"/>
            <w:shd w:val="clear" w:color="auto" w:fill="auto"/>
          </w:tcPr>
          <w:p w:rsidR="00431C2F" w:rsidRPr="004E1007" w:rsidRDefault="003A646B" w:rsidP="00FF06E7">
            <w:pPr>
              <w:spacing w:before="60" w:after="60" w:line="276" w:lineRule="auto"/>
              <w:jc w:val="both"/>
              <w:rPr>
                <w:rFonts w:ascii="Sylfaen" w:hAnsi="Sylfaen" w:cs="Menlo Bold"/>
              </w:rPr>
            </w:pPr>
            <w:r w:rsidRPr="004E1007">
              <w:rPr>
                <w:rFonts w:ascii="Sylfaen" w:hAnsi="Sylfaen" w:cs="Menlo Bold"/>
              </w:rPr>
              <w:t xml:space="preserve">Number of beneficiaries </w:t>
            </w:r>
          </w:p>
        </w:tc>
        <w:tc>
          <w:tcPr>
            <w:tcW w:w="2841" w:type="dxa"/>
            <w:shd w:val="clear" w:color="auto" w:fill="auto"/>
          </w:tcPr>
          <w:p w:rsidR="00431C2F" w:rsidRPr="004E1007" w:rsidRDefault="003A646B" w:rsidP="00FF06E7">
            <w:pPr>
              <w:spacing w:before="60" w:after="60" w:line="276" w:lineRule="auto"/>
              <w:jc w:val="both"/>
              <w:rPr>
                <w:rFonts w:ascii="Sylfaen" w:hAnsi="Sylfaen" w:cs="Menlo Bold"/>
              </w:rPr>
            </w:pPr>
            <w:r w:rsidRPr="004E1007">
              <w:rPr>
                <w:rFonts w:ascii="Sylfaen" w:hAnsi="Sylfaen" w:cs="Menlo Bold"/>
              </w:rPr>
              <w:t xml:space="preserve">Amount of co-financing </w:t>
            </w:r>
          </w:p>
        </w:tc>
      </w:tr>
      <w:tr w:rsidR="00431C2F" w:rsidRPr="004E1007" w:rsidTr="0009694D">
        <w:tc>
          <w:tcPr>
            <w:tcW w:w="2732" w:type="dxa"/>
            <w:shd w:val="clear" w:color="auto" w:fill="auto"/>
          </w:tcPr>
          <w:p w:rsidR="00431C2F" w:rsidRPr="004E1007" w:rsidRDefault="003A646B" w:rsidP="00FF06E7">
            <w:pPr>
              <w:spacing w:before="60" w:after="60" w:line="276" w:lineRule="auto"/>
              <w:jc w:val="right"/>
              <w:rPr>
                <w:rFonts w:ascii="Sylfaen" w:hAnsi="Sylfaen" w:cs="Menlo Bold"/>
              </w:rPr>
            </w:pPr>
            <w:r w:rsidRPr="004E1007">
              <w:rPr>
                <w:rFonts w:ascii="Sylfaen" w:hAnsi="Sylfaen" w:cs="Menlo Bold"/>
              </w:rPr>
              <w:t>Female</w:t>
            </w:r>
          </w:p>
        </w:tc>
        <w:tc>
          <w:tcPr>
            <w:tcW w:w="2841" w:type="dxa"/>
            <w:shd w:val="clear" w:color="auto" w:fill="auto"/>
          </w:tcPr>
          <w:p w:rsidR="00431C2F" w:rsidRPr="004E1007" w:rsidRDefault="00431C2F" w:rsidP="00FF06E7">
            <w:pPr>
              <w:spacing w:before="60" w:after="60" w:line="276" w:lineRule="auto"/>
              <w:jc w:val="both"/>
              <w:rPr>
                <w:rFonts w:ascii="Sylfaen" w:hAnsi="Sylfaen" w:cs="Menlo Bold"/>
              </w:rPr>
            </w:pPr>
            <w:r w:rsidRPr="004E1007">
              <w:rPr>
                <w:rFonts w:ascii="Sylfaen" w:hAnsi="Sylfaen" w:cs="Menlo Bold"/>
              </w:rPr>
              <w:t>15 400 (23%)</w:t>
            </w:r>
          </w:p>
        </w:tc>
        <w:tc>
          <w:tcPr>
            <w:tcW w:w="2841" w:type="dxa"/>
            <w:shd w:val="clear" w:color="auto" w:fill="auto"/>
          </w:tcPr>
          <w:p w:rsidR="00431C2F" w:rsidRPr="004E1007" w:rsidRDefault="00431C2F" w:rsidP="00FF06E7">
            <w:pPr>
              <w:spacing w:before="60" w:after="60" w:line="276" w:lineRule="auto"/>
              <w:jc w:val="both"/>
              <w:rPr>
                <w:rFonts w:ascii="Sylfaen" w:hAnsi="Sylfaen" w:cs="Menlo Bold"/>
              </w:rPr>
            </w:pPr>
            <w:r w:rsidRPr="004E1007">
              <w:rPr>
                <w:rFonts w:ascii="Sylfaen" w:hAnsi="Sylfaen" w:cs="Menlo Bold"/>
              </w:rPr>
              <w:t>25 031 000</w:t>
            </w:r>
            <w:r w:rsidR="00470D55" w:rsidRPr="004E1007">
              <w:rPr>
                <w:rFonts w:ascii="Sylfaen" w:hAnsi="Sylfaen" w:cs="Menlo Bold"/>
              </w:rPr>
              <w:t xml:space="preserve"> GEL</w:t>
            </w:r>
            <w:r w:rsidR="005751B8" w:rsidRPr="004E1007">
              <w:rPr>
                <w:rFonts w:ascii="Sylfaen" w:hAnsi="Sylfaen" w:cs="Menlo Bold"/>
              </w:rPr>
              <w:t xml:space="preserve"> (14.1%)</w:t>
            </w:r>
          </w:p>
        </w:tc>
      </w:tr>
      <w:tr w:rsidR="00431C2F" w:rsidRPr="004E1007" w:rsidTr="0009694D">
        <w:tc>
          <w:tcPr>
            <w:tcW w:w="2732" w:type="dxa"/>
            <w:shd w:val="clear" w:color="auto" w:fill="auto"/>
          </w:tcPr>
          <w:p w:rsidR="00431C2F" w:rsidRPr="004E1007" w:rsidRDefault="003A646B" w:rsidP="00FF06E7">
            <w:pPr>
              <w:spacing w:before="60" w:after="60" w:line="276" w:lineRule="auto"/>
              <w:jc w:val="right"/>
              <w:rPr>
                <w:rFonts w:ascii="Sylfaen" w:hAnsi="Sylfaen" w:cs="Menlo Bold"/>
              </w:rPr>
            </w:pPr>
            <w:r w:rsidRPr="004E1007">
              <w:rPr>
                <w:rFonts w:ascii="Sylfaen" w:hAnsi="Sylfaen" w:cs="Menlo Bold"/>
              </w:rPr>
              <w:t>Male</w:t>
            </w:r>
          </w:p>
        </w:tc>
        <w:tc>
          <w:tcPr>
            <w:tcW w:w="2841" w:type="dxa"/>
            <w:shd w:val="clear" w:color="auto" w:fill="auto"/>
          </w:tcPr>
          <w:p w:rsidR="00431C2F" w:rsidRPr="004E1007" w:rsidRDefault="00431C2F" w:rsidP="00FF06E7">
            <w:pPr>
              <w:spacing w:before="60" w:after="60" w:line="276" w:lineRule="auto"/>
              <w:jc w:val="both"/>
              <w:rPr>
                <w:rFonts w:ascii="Sylfaen" w:hAnsi="Sylfaen" w:cs="Menlo Bold"/>
              </w:rPr>
            </w:pPr>
            <w:r w:rsidRPr="004E1007">
              <w:rPr>
                <w:rFonts w:ascii="Sylfaen" w:hAnsi="Sylfaen" w:cs="Menlo Bold"/>
              </w:rPr>
              <w:t>52 100 (77%)</w:t>
            </w:r>
          </w:p>
        </w:tc>
        <w:tc>
          <w:tcPr>
            <w:tcW w:w="2841" w:type="dxa"/>
            <w:shd w:val="clear" w:color="auto" w:fill="auto"/>
          </w:tcPr>
          <w:p w:rsidR="00431C2F" w:rsidRPr="004E1007" w:rsidRDefault="00431C2F" w:rsidP="00FF06E7">
            <w:pPr>
              <w:spacing w:before="60" w:after="60" w:line="276" w:lineRule="auto"/>
              <w:jc w:val="both"/>
              <w:rPr>
                <w:rFonts w:ascii="Sylfaen" w:hAnsi="Sylfaen" w:cs="Menlo Bold"/>
              </w:rPr>
            </w:pPr>
            <w:r w:rsidRPr="004E1007">
              <w:rPr>
                <w:rFonts w:ascii="Sylfaen" w:hAnsi="Sylfaen" w:cs="Menlo Bold"/>
              </w:rPr>
              <w:t>152 562 000</w:t>
            </w:r>
            <w:r w:rsidR="00470D55" w:rsidRPr="004E1007">
              <w:rPr>
                <w:rFonts w:ascii="Sylfaen" w:hAnsi="Sylfaen" w:cs="Menlo Bold"/>
              </w:rPr>
              <w:t xml:space="preserve"> GEL</w:t>
            </w:r>
            <w:r w:rsidR="005751B8" w:rsidRPr="004E1007">
              <w:rPr>
                <w:rFonts w:ascii="Sylfaen" w:hAnsi="Sylfaen" w:cs="Menlo Bold"/>
              </w:rPr>
              <w:t xml:space="preserve"> (85.9%)</w:t>
            </w:r>
          </w:p>
        </w:tc>
      </w:tr>
    </w:tbl>
    <w:p w:rsidR="00751AFD" w:rsidRPr="004E1007" w:rsidRDefault="00751AFD" w:rsidP="001952AF">
      <w:pPr>
        <w:spacing w:before="200" w:after="200" w:line="276" w:lineRule="auto"/>
        <w:jc w:val="both"/>
        <w:rPr>
          <w:rFonts w:ascii="Sylfaen" w:hAnsi="Sylfaen"/>
        </w:rPr>
      </w:pPr>
      <w:r w:rsidRPr="004E1007">
        <w:rPr>
          <w:rFonts w:ascii="Sylfaen" w:hAnsi="Sylfaen"/>
        </w:rPr>
        <w:t xml:space="preserve">The available data (Table 2) clearly indicates that the women </w:t>
      </w:r>
      <w:r w:rsidR="004E295A" w:rsidRPr="004E1007">
        <w:rPr>
          <w:rFonts w:ascii="Sylfaen" w:hAnsi="Sylfaen"/>
        </w:rPr>
        <w:t xml:space="preserve">are less active </w:t>
      </w:r>
      <w:r w:rsidRPr="004E1007">
        <w:rPr>
          <w:rFonts w:ascii="Sylfaen" w:hAnsi="Sylfaen"/>
        </w:rPr>
        <w:t xml:space="preserve">in the programs. This is even more </w:t>
      </w:r>
      <w:r w:rsidR="00930F80" w:rsidRPr="004E1007">
        <w:rPr>
          <w:rFonts w:ascii="Sylfaen" w:hAnsi="Sylfaen"/>
        </w:rPr>
        <w:t>exacerbated</w:t>
      </w:r>
      <w:r w:rsidRPr="004E1007">
        <w:rPr>
          <w:rFonts w:ascii="Sylfaen" w:hAnsi="Sylfaen"/>
        </w:rPr>
        <w:t xml:space="preserve"> by the fact that the women’s participation is the highest in the programs (Agroinsurance Program) where the </w:t>
      </w:r>
      <w:r w:rsidR="00930F80" w:rsidRPr="004E1007">
        <w:rPr>
          <w:rFonts w:ascii="Sylfaen" w:hAnsi="Sylfaen"/>
        </w:rPr>
        <w:t>co-financing</w:t>
      </w:r>
      <w:r w:rsidRPr="004E1007">
        <w:rPr>
          <w:rFonts w:ascii="Sylfaen" w:hAnsi="Sylfaen"/>
        </w:rPr>
        <w:t xml:space="preserve"> rate per beneficiary is significantly lower than in other </w:t>
      </w:r>
      <w:r w:rsidR="00930F80" w:rsidRPr="004E1007">
        <w:rPr>
          <w:rFonts w:ascii="Sylfaen" w:hAnsi="Sylfaen"/>
        </w:rPr>
        <w:t>projects</w:t>
      </w:r>
      <w:r w:rsidRPr="004E1007">
        <w:rPr>
          <w:rFonts w:ascii="Sylfaen" w:hAnsi="Sylfaen"/>
        </w:rPr>
        <w:t xml:space="preserve"> of the Agency. </w:t>
      </w:r>
      <w:r w:rsidR="002E5BD0" w:rsidRPr="004E1007">
        <w:rPr>
          <w:rFonts w:ascii="Sylfaen" w:hAnsi="Sylfaen"/>
        </w:rPr>
        <w:t>Therefore</w:t>
      </w:r>
      <w:r w:rsidRPr="004E1007">
        <w:rPr>
          <w:rFonts w:ascii="Sylfaen" w:hAnsi="Sylfaen"/>
        </w:rPr>
        <w:t xml:space="preserve">, there is </w:t>
      </w:r>
      <w:r w:rsidR="004E1007" w:rsidRPr="004E1007">
        <w:rPr>
          <w:rFonts w:ascii="Sylfaen" w:hAnsi="Sylfaen"/>
        </w:rPr>
        <w:t>an</w:t>
      </w:r>
      <w:r w:rsidRPr="004E1007">
        <w:rPr>
          <w:rFonts w:ascii="Sylfaen" w:hAnsi="Sylfaen"/>
        </w:rPr>
        <w:t xml:space="preserve"> </w:t>
      </w:r>
      <w:r w:rsidR="00D43DE1" w:rsidRPr="004E1007">
        <w:rPr>
          <w:rFonts w:ascii="Sylfaen" w:hAnsi="Sylfaen"/>
        </w:rPr>
        <w:t>im</w:t>
      </w:r>
      <w:r w:rsidRPr="004E1007">
        <w:rPr>
          <w:rFonts w:ascii="Sylfaen" w:hAnsi="Sylfaen"/>
        </w:rPr>
        <w:t xml:space="preserve">balance between the number of </w:t>
      </w:r>
      <w:r w:rsidR="00930F80" w:rsidRPr="004E1007">
        <w:rPr>
          <w:rFonts w:ascii="Sylfaen" w:hAnsi="Sylfaen"/>
        </w:rPr>
        <w:t>beneficiaries</w:t>
      </w:r>
      <w:r w:rsidRPr="004E1007">
        <w:rPr>
          <w:rFonts w:ascii="Sylfaen" w:hAnsi="Sylfaen"/>
        </w:rPr>
        <w:t xml:space="preserve"> and the percentage share of </w:t>
      </w:r>
      <w:r w:rsidR="000374E4" w:rsidRPr="004E1007">
        <w:rPr>
          <w:rFonts w:ascii="Sylfaen" w:hAnsi="Sylfaen"/>
        </w:rPr>
        <w:t>funding</w:t>
      </w:r>
      <w:r w:rsidRPr="004E1007">
        <w:rPr>
          <w:rFonts w:ascii="Sylfaen" w:hAnsi="Sylfaen"/>
        </w:rPr>
        <w:t xml:space="preserve"> allocated to them.</w:t>
      </w:r>
    </w:p>
    <w:p w:rsidR="00C46DFD" w:rsidRPr="004E1007" w:rsidRDefault="00C46DFD" w:rsidP="001952AF">
      <w:pPr>
        <w:spacing w:before="200" w:after="200" w:line="276" w:lineRule="auto"/>
        <w:jc w:val="both"/>
        <w:rPr>
          <w:rFonts w:ascii="Sylfaen" w:hAnsi="Sylfaen"/>
          <w:b/>
          <w:bCs/>
        </w:rPr>
      </w:pPr>
      <w:r w:rsidRPr="004E1007">
        <w:rPr>
          <w:rFonts w:ascii="Sylfaen" w:hAnsi="Sylfaen"/>
          <w:b/>
          <w:bCs/>
        </w:rPr>
        <w:t>IDP Livelihood Agency</w:t>
      </w:r>
    </w:p>
    <w:p w:rsidR="00F30C1A" w:rsidRPr="004E1007" w:rsidRDefault="00C46DFD" w:rsidP="001952AF">
      <w:pPr>
        <w:spacing w:before="200" w:after="200" w:line="276" w:lineRule="auto"/>
        <w:jc w:val="both"/>
        <w:rPr>
          <w:rFonts w:ascii="Sylfaen" w:hAnsi="Sylfaen"/>
        </w:rPr>
      </w:pPr>
      <w:r w:rsidRPr="004E1007">
        <w:rPr>
          <w:rFonts w:ascii="Sylfaen" w:hAnsi="Sylfaen"/>
        </w:rPr>
        <w:t xml:space="preserve">Although the agencies discussed above </w:t>
      </w:r>
      <w:r w:rsidR="00930F80" w:rsidRPr="004E1007">
        <w:rPr>
          <w:rFonts w:ascii="Sylfaen" w:hAnsi="Sylfaen"/>
        </w:rPr>
        <w:t>represented</w:t>
      </w:r>
      <w:r w:rsidRPr="004E1007">
        <w:rPr>
          <w:rFonts w:ascii="Sylfaen" w:hAnsi="Sylfaen"/>
        </w:rPr>
        <w:t xml:space="preserve"> the main target for the parliamentary inquiry, there was a hearing arranged for the IDP Livelihood Agency during this process. </w:t>
      </w:r>
      <w:r w:rsidR="00C82726" w:rsidRPr="004E1007">
        <w:rPr>
          <w:rFonts w:ascii="Sylfaen" w:hAnsi="Sylfaen"/>
        </w:rPr>
        <w:t xml:space="preserve">The reason behind was that </w:t>
      </w:r>
      <w:r w:rsidRPr="004E1007">
        <w:rPr>
          <w:rFonts w:ascii="Sylfaen" w:hAnsi="Sylfaen"/>
        </w:rPr>
        <w:t xml:space="preserve">the Agency, within the framework of its mandate, implements programs focused on economic empowerment too. The IDP Livelihood Agency was established in 2014, </w:t>
      </w:r>
      <w:r w:rsidR="00C23759" w:rsidRPr="004E1007">
        <w:rPr>
          <w:rFonts w:ascii="Sylfaen" w:hAnsi="Sylfaen"/>
        </w:rPr>
        <w:t xml:space="preserve">for improving the social-economic conditions of IDPs and for supporting their integration. </w:t>
      </w:r>
      <w:r w:rsidR="00930F80" w:rsidRPr="004E1007">
        <w:rPr>
          <w:rFonts w:ascii="Sylfaen" w:hAnsi="Sylfaen"/>
        </w:rPr>
        <w:t xml:space="preserve">Namely, it issues grants for improving the existing livelihoods, or to create new ones. </w:t>
      </w:r>
      <w:r w:rsidR="00C23759" w:rsidRPr="004E1007">
        <w:rPr>
          <w:rFonts w:ascii="Sylfaen" w:hAnsi="Sylfaen"/>
        </w:rPr>
        <w:t xml:space="preserve">Other than grants, the Agency also finances various training </w:t>
      </w:r>
      <w:r w:rsidR="005E2DCC" w:rsidRPr="004E1007">
        <w:rPr>
          <w:rFonts w:ascii="Sylfaen" w:hAnsi="Sylfaen"/>
        </w:rPr>
        <w:t xml:space="preserve">for </w:t>
      </w:r>
      <w:r w:rsidR="00C23759" w:rsidRPr="004E1007">
        <w:rPr>
          <w:rFonts w:ascii="Sylfaen" w:hAnsi="Sylfaen"/>
        </w:rPr>
        <w:t>IDPs,</w:t>
      </w:r>
      <w:r w:rsidR="009522B1" w:rsidRPr="004E1007">
        <w:rPr>
          <w:rFonts w:ascii="Sylfaen" w:hAnsi="Sylfaen"/>
        </w:rPr>
        <w:t xml:space="preserve"> provides opportunities to improve their skills and supports them to get relevant</w:t>
      </w:r>
      <w:r w:rsidR="00C23759" w:rsidRPr="004E1007">
        <w:rPr>
          <w:rFonts w:ascii="Sylfaen" w:hAnsi="Sylfaen"/>
        </w:rPr>
        <w:t xml:space="preserve"> </w:t>
      </w:r>
      <w:r w:rsidR="009522B1" w:rsidRPr="004E1007">
        <w:rPr>
          <w:rFonts w:ascii="Sylfaen" w:hAnsi="Sylfaen"/>
        </w:rPr>
        <w:t>education.</w:t>
      </w:r>
    </w:p>
    <w:p w:rsidR="00C15740" w:rsidRPr="004E1007" w:rsidRDefault="00F30C1A" w:rsidP="001952AF">
      <w:pPr>
        <w:spacing w:before="200" w:after="200" w:line="276" w:lineRule="auto"/>
        <w:jc w:val="both"/>
        <w:rPr>
          <w:rFonts w:ascii="Sylfaen" w:hAnsi="Sylfaen"/>
        </w:rPr>
      </w:pPr>
      <w:r w:rsidRPr="004E1007">
        <w:rPr>
          <w:rFonts w:ascii="Sylfaen" w:hAnsi="Sylfaen"/>
        </w:rPr>
        <w:t>It is important to point out that the action plan of the Agency envisaged a 40% quota for women’s participation. According to the statement of the Agency representative</w:t>
      </w:r>
      <w:r w:rsidRPr="004E1007">
        <w:rPr>
          <w:rStyle w:val="FootnoteReference"/>
          <w:rFonts w:ascii="Sylfaen" w:hAnsi="Sylfaen"/>
        </w:rPr>
        <w:footnoteReference w:id="23"/>
      </w:r>
      <w:r w:rsidRPr="004E1007">
        <w:rPr>
          <w:rFonts w:ascii="Sylfaen" w:hAnsi="Sylfaen"/>
        </w:rPr>
        <w:t xml:space="preserve">, </w:t>
      </w:r>
      <w:r w:rsidR="0074472B" w:rsidRPr="004E1007">
        <w:rPr>
          <w:rFonts w:ascii="Sylfaen" w:hAnsi="Sylfaen"/>
        </w:rPr>
        <w:t xml:space="preserve">half of the financed projects are for female beneficiaries. Consequently, so far there </w:t>
      </w:r>
      <w:r w:rsidR="0074472B" w:rsidRPr="004E1007">
        <w:rPr>
          <w:rFonts w:ascii="Sylfaen" w:hAnsi="Sylfaen"/>
        </w:rPr>
        <w:lastRenderedPageBreak/>
        <w:t xml:space="preserve">has not been any problem with fulfilling the quota. It is also noteworthy that several programs implemented by the Agency are concentrated in agriculture. For example, the Agency finances the purchase of agricultural equipment; the IDPs, who participated in the program House in a Village, will get an additional grant for supporting their integration in the region; there is support for </w:t>
      </w:r>
      <w:r w:rsidR="00930F80" w:rsidRPr="004E1007">
        <w:rPr>
          <w:rFonts w:ascii="Sylfaen" w:hAnsi="Sylfaen"/>
        </w:rPr>
        <w:t>arranging</w:t>
      </w:r>
      <w:r w:rsidR="0074472B" w:rsidRPr="004E1007">
        <w:rPr>
          <w:rFonts w:ascii="Sylfaen" w:hAnsi="Sylfaen"/>
        </w:rPr>
        <w:t xml:space="preserve"> greenhouse farms. In case of the latter project, women represent more than a half of beneficiaries.</w:t>
      </w:r>
    </w:p>
    <w:p w:rsidR="00764B6F" w:rsidRPr="004E1007" w:rsidRDefault="0074472B" w:rsidP="001952AF">
      <w:pPr>
        <w:spacing w:before="200" w:after="200" w:line="276" w:lineRule="auto"/>
        <w:jc w:val="both"/>
        <w:rPr>
          <w:rFonts w:ascii="Sylfaen" w:hAnsi="Sylfaen"/>
        </w:rPr>
      </w:pPr>
      <w:r w:rsidRPr="004E1007">
        <w:rPr>
          <w:rFonts w:ascii="Sylfaen" w:hAnsi="Sylfaen"/>
        </w:rPr>
        <w:t xml:space="preserve">The Agency’s budget for the current year is 685,000 GEL. However, it is planned to increase the budget by 45 million GEL next year. It is noteworthy that currently the Agency is being reorganized: it will be merged with the Employment </w:t>
      </w:r>
      <w:r w:rsidR="00930F80" w:rsidRPr="004E1007">
        <w:rPr>
          <w:rFonts w:ascii="Sylfaen" w:hAnsi="Sylfaen"/>
        </w:rPr>
        <w:t>Support</w:t>
      </w:r>
      <w:r w:rsidRPr="004E1007">
        <w:rPr>
          <w:rFonts w:ascii="Sylfaen" w:hAnsi="Sylfaen"/>
        </w:rPr>
        <w:t xml:space="preserve"> Department, which used to be under the Social Service Agency so far</w:t>
      </w:r>
      <w:r w:rsidRPr="004E1007">
        <w:rPr>
          <w:rStyle w:val="FootnoteReference"/>
          <w:rFonts w:ascii="Sylfaen" w:hAnsi="Sylfaen"/>
        </w:rPr>
        <w:footnoteReference w:id="24"/>
      </w:r>
      <w:r w:rsidRPr="004E1007">
        <w:rPr>
          <w:rFonts w:ascii="Sylfaen" w:hAnsi="Sylfaen"/>
        </w:rPr>
        <w:t xml:space="preserve">. The Agency representatives do not </w:t>
      </w:r>
      <w:r w:rsidR="006D52E7" w:rsidRPr="004E1007">
        <w:rPr>
          <w:rFonts w:ascii="Sylfaen" w:hAnsi="Sylfaen"/>
        </w:rPr>
        <w:t>anticipate</w:t>
      </w:r>
      <w:r w:rsidRPr="004E1007">
        <w:rPr>
          <w:rFonts w:ascii="Sylfaen" w:hAnsi="Sylfaen"/>
        </w:rPr>
        <w:t xml:space="preserve"> that this process could</w:t>
      </w:r>
      <w:r w:rsidR="006D52E7" w:rsidRPr="004E1007">
        <w:rPr>
          <w:rFonts w:ascii="Sylfaen" w:hAnsi="Sylfaen"/>
        </w:rPr>
        <w:t xml:space="preserve"> have any negative impact on the current programs.</w:t>
      </w:r>
    </w:p>
    <w:p w:rsidR="00764B6F" w:rsidRPr="004E1007" w:rsidRDefault="00764B6F" w:rsidP="001952AF">
      <w:pPr>
        <w:spacing w:before="200" w:after="200" w:line="276" w:lineRule="auto"/>
        <w:jc w:val="both"/>
        <w:rPr>
          <w:rFonts w:ascii="Sylfaen" w:hAnsi="Sylfaen"/>
        </w:rPr>
      </w:pPr>
    </w:p>
    <w:p w:rsidR="008F6E52" w:rsidRPr="004E1007" w:rsidRDefault="008F6E52" w:rsidP="001952AF">
      <w:pPr>
        <w:pStyle w:val="Heading2"/>
        <w:spacing w:before="200" w:after="200" w:line="276" w:lineRule="auto"/>
        <w:rPr>
          <w:rFonts w:ascii="Sylfaen" w:hAnsi="Sylfaen"/>
          <w:sz w:val="24"/>
          <w:szCs w:val="24"/>
        </w:rPr>
      </w:pPr>
      <w:bookmarkStart w:id="11" w:name="_Toc421003466"/>
      <w:bookmarkStart w:id="12" w:name="_Toc14263149"/>
      <w:r w:rsidRPr="004E1007">
        <w:rPr>
          <w:rFonts w:ascii="Sylfaen" w:hAnsi="Sylfaen"/>
          <w:sz w:val="24"/>
          <w:szCs w:val="24"/>
        </w:rPr>
        <w:t xml:space="preserve">3.2. </w:t>
      </w:r>
      <w:r w:rsidR="00854968" w:rsidRPr="004E1007">
        <w:rPr>
          <w:rFonts w:ascii="Sylfaen" w:hAnsi="Sylfaen" w:cs="Helvetica"/>
          <w:sz w:val="24"/>
          <w:szCs w:val="24"/>
        </w:rPr>
        <w:t>Experience of Beneficiaries</w:t>
      </w:r>
      <w:bookmarkEnd w:id="11"/>
      <w:bookmarkEnd w:id="12"/>
    </w:p>
    <w:p w:rsidR="00737190" w:rsidRPr="004E1007" w:rsidRDefault="00854968" w:rsidP="001952AF">
      <w:pPr>
        <w:pStyle w:val="Heading3"/>
        <w:spacing w:before="200" w:after="200" w:line="276" w:lineRule="auto"/>
        <w:rPr>
          <w:rFonts w:ascii="Sylfaen" w:hAnsi="Sylfaen"/>
          <w:sz w:val="24"/>
          <w:szCs w:val="24"/>
        </w:rPr>
      </w:pPr>
      <w:bookmarkStart w:id="13" w:name="_Toc421003467"/>
      <w:bookmarkStart w:id="14" w:name="_Toc14263150"/>
      <w:r w:rsidRPr="004E1007">
        <w:rPr>
          <w:rFonts w:ascii="Sylfaen" w:hAnsi="Sylfaen"/>
          <w:sz w:val="24"/>
          <w:szCs w:val="24"/>
        </w:rPr>
        <w:t>Accessing the Programs</w:t>
      </w:r>
      <w:bookmarkEnd w:id="13"/>
      <w:bookmarkEnd w:id="14"/>
    </w:p>
    <w:p w:rsidR="00420CCE" w:rsidRPr="004E1007" w:rsidRDefault="00E82536" w:rsidP="001952AF">
      <w:pPr>
        <w:spacing w:before="200" w:after="200" w:line="276" w:lineRule="auto"/>
        <w:jc w:val="both"/>
        <w:rPr>
          <w:rFonts w:ascii="Sylfaen" w:hAnsi="Sylfaen"/>
        </w:rPr>
      </w:pPr>
      <w:r w:rsidRPr="004E1007">
        <w:rPr>
          <w:rFonts w:ascii="Sylfaen" w:hAnsi="Sylfaen"/>
        </w:rPr>
        <w:t>In case of both programs, o</w:t>
      </w:r>
      <w:r w:rsidR="00F9283B" w:rsidRPr="004E1007">
        <w:rPr>
          <w:rFonts w:ascii="Sylfaen" w:hAnsi="Sylfaen"/>
        </w:rPr>
        <w:t>ne of the most important problem</w:t>
      </w:r>
      <w:r w:rsidRPr="004E1007">
        <w:rPr>
          <w:rFonts w:ascii="Sylfaen" w:hAnsi="Sylfaen"/>
        </w:rPr>
        <w:t>s was to reach out to the population and to motivate them. It should be pointed out that both the Agriculture Projects Management Agency and Enterprise Georgia make significant investments in information campaign</w:t>
      </w:r>
      <w:r w:rsidR="006661A7" w:rsidRPr="004E1007">
        <w:rPr>
          <w:rFonts w:ascii="Sylfaen" w:hAnsi="Sylfaen"/>
        </w:rPr>
        <w:t>s</w:t>
      </w:r>
      <w:r w:rsidRPr="004E1007">
        <w:rPr>
          <w:rFonts w:ascii="Sylfaen" w:hAnsi="Sylfaen"/>
        </w:rPr>
        <w:t xml:space="preserve">. In both cases, the main information channels are the local television and social networks. </w:t>
      </w:r>
      <w:r w:rsidR="00930F80" w:rsidRPr="004E1007">
        <w:rPr>
          <w:rFonts w:ascii="Sylfaen" w:hAnsi="Sylfaen"/>
        </w:rPr>
        <w:t>Representatives</w:t>
      </w:r>
      <w:r w:rsidRPr="004E1007">
        <w:rPr>
          <w:rFonts w:ascii="Sylfaen" w:hAnsi="Sylfaen"/>
        </w:rPr>
        <w:t xml:space="preserve"> of the </w:t>
      </w:r>
      <w:r w:rsidR="00930F80" w:rsidRPr="004E1007">
        <w:rPr>
          <w:rFonts w:ascii="Sylfaen" w:hAnsi="Sylfaen"/>
        </w:rPr>
        <w:t>Agriculture</w:t>
      </w:r>
      <w:r w:rsidRPr="004E1007">
        <w:rPr>
          <w:rFonts w:ascii="Sylfaen" w:hAnsi="Sylfaen"/>
        </w:rPr>
        <w:t xml:space="preserve"> Projects Management Agency also visit the villages where they meet with the population. During public meetings organized within the frameworks of the inquiry, the female entrepreneurs also stated that the local representatives of respective agencies contacted them by phone.</w:t>
      </w:r>
    </w:p>
    <w:p w:rsidR="00BB2781" w:rsidRPr="004E1007" w:rsidRDefault="00420CCE" w:rsidP="001952AF">
      <w:pPr>
        <w:spacing w:before="200" w:after="200" w:line="276" w:lineRule="auto"/>
        <w:jc w:val="both"/>
        <w:rPr>
          <w:rFonts w:ascii="Sylfaen" w:hAnsi="Sylfaen"/>
        </w:rPr>
      </w:pPr>
      <w:r w:rsidRPr="004E1007">
        <w:rPr>
          <w:rFonts w:ascii="Sylfaen" w:hAnsi="Sylfaen"/>
        </w:rPr>
        <w:t xml:space="preserve">It is important </w:t>
      </w:r>
      <w:r w:rsidR="00A73CD8" w:rsidRPr="004E1007">
        <w:rPr>
          <w:rFonts w:ascii="Sylfaen" w:hAnsi="Sylfaen"/>
        </w:rPr>
        <w:t xml:space="preserve">to </w:t>
      </w:r>
      <w:r w:rsidRPr="004E1007">
        <w:rPr>
          <w:rFonts w:ascii="Sylfaen" w:hAnsi="Sylfaen"/>
        </w:rPr>
        <w:t xml:space="preserve">make </w:t>
      </w:r>
      <w:r w:rsidR="004E24AB" w:rsidRPr="004E1007">
        <w:rPr>
          <w:rFonts w:ascii="Sylfaen" w:hAnsi="Sylfaen"/>
        </w:rPr>
        <w:t xml:space="preserve">a </w:t>
      </w:r>
      <w:r w:rsidRPr="004E1007">
        <w:rPr>
          <w:rFonts w:ascii="Sylfaen" w:hAnsi="Sylfaen"/>
        </w:rPr>
        <w:t xml:space="preserve">difference between two things: to get information about a program and to really understand its contents, which should motivate women to participate. During the hearing of </w:t>
      </w:r>
      <w:r w:rsidR="00C23DB2" w:rsidRPr="004E1007">
        <w:rPr>
          <w:rFonts w:ascii="Sylfaen" w:hAnsi="Sylfaen"/>
        </w:rPr>
        <w:t xml:space="preserve">the </w:t>
      </w:r>
      <w:r w:rsidRPr="004E1007">
        <w:rPr>
          <w:rFonts w:ascii="Sylfaen" w:hAnsi="Sylfaen"/>
        </w:rPr>
        <w:t xml:space="preserve">public sector, also during the public meetings it was revealed that the awareness on programs is not a big problem as compared with making the female beneficiaries interested in these programs! It is possible to say that </w:t>
      </w:r>
      <w:r w:rsidR="00C23DB2" w:rsidRPr="004E1007">
        <w:rPr>
          <w:rFonts w:ascii="Sylfaen" w:hAnsi="Sylfaen"/>
        </w:rPr>
        <w:t xml:space="preserve">the </w:t>
      </w:r>
      <w:r w:rsidRPr="004E1007">
        <w:rPr>
          <w:rFonts w:ascii="Sylfaen" w:hAnsi="Sylfaen"/>
        </w:rPr>
        <w:t>majority of women have at least heard about these projects, bu</w:t>
      </w:r>
      <w:r w:rsidR="004721D0" w:rsidRPr="004E1007">
        <w:rPr>
          <w:rFonts w:ascii="Sylfaen" w:hAnsi="Sylfaen"/>
        </w:rPr>
        <w:t>t</w:t>
      </w:r>
      <w:r w:rsidR="00E82536" w:rsidRPr="004E1007">
        <w:rPr>
          <w:rFonts w:ascii="Sylfaen" w:hAnsi="Sylfaen"/>
        </w:rPr>
        <w:t xml:space="preserve"> </w:t>
      </w:r>
      <w:r w:rsidR="00BB2781" w:rsidRPr="004E1007">
        <w:rPr>
          <w:rFonts w:ascii="Sylfaen" w:hAnsi="Sylfaen"/>
        </w:rPr>
        <w:t xml:space="preserve">this information did not </w:t>
      </w:r>
      <w:r w:rsidR="00F836E3" w:rsidRPr="004E1007">
        <w:rPr>
          <w:rFonts w:ascii="Sylfaen" w:hAnsi="Sylfaen"/>
        </w:rPr>
        <w:t>provide</w:t>
      </w:r>
      <w:r w:rsidR="004E3E4B" w:rsidRPr="004E1007">
        <w:rPr>
          <w:rFonts w:ascii="Sylfaen" w:hAnsi="Sylfaen"/>
        </w:rPr>
        <w:t xml:space="preserve"> any</w:t>
      </w:r>
      <w:r w:rsidR="00BB2781" w:rsidRPr="004E1007">
        <w:rPr>
          <w:rFonts w:ascii="Sylfaen" w:hAnsi="Sylfaen"/>
        </w:rPr>
        <w:t xml:space="preserve"> incentives to most of them to learn more about </w:t>
      </w:r>
      <w:r w:rsidR="002D4F53" w:rsidRPr="004E1007">
        <w:rPr>
          <w:rFonts w:ascii="Sylfaen" w:hAnsi="Sylfaen"/>
        </w:rPr>
        <w:t xml:space="preserve">them, </w:t>
      </w:r>
      <w:r w:rsidR="00BB2781" w:rsidRPr="004E1007">
        <w:rPr>
          <w:rFonts w:ascii="Sylfaen" w:hAnsi="Sylfaen"/>
        </w:rPr>
        <w:t xml:space="preserve">and </w:t>
      </w:r>
      <w:r w:rsidR="002D4F53" w:rsidRPr="004E1007">
        <w:rPr>
          <w:rFonts w:ascii="Sylfaen" w:hAnsi="Sylfaen"/>
        </w:rPr>
        <w:t xml:space="preserve">to </w:t>
      </w:r>
      <w:r w:rsidR="00BB2781" w:rsidRPr="004E1007">
        <w:rPr>
          <w:rFonts w:ascii="Sylfaen" w:hAnsi="Sylfaen"/>
        </w:rPr>
        <w:t>get involved in the program.</w:t>
      </w:r>
    </w:p>
    <w:p w:rsidR="00BB2781" w:rsidRPr="004E1007" w:rsidRDefault="00BB2781" w:rsidP="001952AF">
      <w:pPr>
        <w:spacing w:before="200" w:after="200" w:line="276" w:lineRule="auto"/>
        <w:jc w:val="both"/>
        <w:rPr>
          <w:rFonts w:ascii="Sylfaen" w:hAnsi="Sylfaen"/>
        </w:rPr>
      </w:pPr>
      <w:r w:rsidRPr="004E1007">
        <w:rPr>
          <w:rFonts w:ascii="Sylfaen" w:hAnsi="Sylfaen"/>
        </w:rPr>
        <w:lastRenderedPageBreak/>
        <w:t xml:space="preserve">Correspondingly, it is revealed that with the current design the programs are targeted to active and motivate women who are more or less free from cultural stereotypes, are independent and ready to act if there is an opportunity to do so. It is important </w:t>
      </w:r>
      <w:r w:rsidR="00930F80" w:rsidRPr="004E1007">
        <w:rPr>
          <w:rFonts w:ascii="Sylfaen" w:hAnsi="Sylfaen"/>
        </w:rPr>
        <w:t>for</w:t>
      </w:r>
      <w:r w:rsidRPr="004E1007">
        <w:rPr>
          <w:rFonts w:ascii="Sylfaen" w:hAnsi="Sylfaen"/>
        </w:rPr>
        <w:t xml:space="preserve"> the program design to consider th</w:t>
      </w:r>
      <w:r w:rsidR="00417D48" w:rsidRPr="004E1007">
        <w:rPr>
          <w:rFonts w:ascii="Sylfaen" w:hAnsi="Sylfaen"/>
        </w:rPr>
        <w:t>e</w:t>
      </w:r>
      <w:r w:rsidRPr="004E1007">
        <w:rPr>
          <w:rFonts w:ascii="Sylfaen" w:hAnsi="Sylfaen"/>
        </w:rPr>
        <w:t xml:space="preserve"> fact that the potential beneficiaries (especially those living in rural areas) meet these characteristics at a very little extent. A woman engaged in domestic or agricultural activities need</w:t>
      </w:r>
      <w:r w:rsidR="00FB3921" w:rsidRPr="004E1007">
        <w:rPr>
          <w:rFonts w:ascii="Sylfaen" w:hAnsi="Sylfaen"/>
        </w:rPr>
        <w:t>s</w:t>
      </w:r>
      <w:r w:rsidRPr="004E1007">
        <w:rPr>
          <w:rFonts w:ascii="Sylfaen" w:hAnsi="Sylfaen"/>
        </w:rPr>
        <w:t xml:space="preserve"> more talking and counseling to help </w:t>
      </w:r>
      <w:r w:rsidR="00A9347C" w:rsidRPr="004E1007">
        <w:rPr>
          <w:rFonts w:ascii="Sylfaen" w:hAnsi="Sylfaen"/>
        </w:rPr>
        <w:t xml:space="preserve">her </w:t>
      </w:r>
      <w:r w:rsidRPr="004E1007">
        <w:rPr>
          <w:rFonts w:ascii="Sylfaen" w:hAnsi="Sylfaen"/>
        </w:rPr>
        <w:t>decide to participate in a program.</w:t>
      </w:r>
    </w:p>
    <w:p w:rsidR="0016244A" w:rsidRPr="004E1007" w:rsidRDefault="00BB2781" w:rsidP="001952AF">
      <w:pPr>
        <w:spacing w:before="200" w:after="200" w:line="276" w:lineRule="auto"/>
        <w:jc w:val="both"/>
        <w:rPr>
          <w:rFonts w:ascii="Sylfaen" w:hAnsi="Sylfaen"/>
        </w:rPr>
      </w:pPr>
      <w:r w:rsidRPr="004E1007">
        <w:rPr>
          <w:rFonts w:ascii="Sylfaen" w:hAnsi="Sylfaen"/>
        </w:rPr>
        <w:t xml:space="preserve">It is also interesting to note that when “successful women” appeared in a village/community, it had a positive impact and gave courage to other women. According to the statement of one of the participants of the public meeting, after the successful </w:t>
      </w:r>
      <w:r w:rsidR="00930F80" w:rsidRPr="004E1007">
        <w:rPr>
          <w:rFonts w:ascii="Sylfaen" w:hAnsi="Sylfaen"/>
        </w:rPr>
        <w:t>implementation</w:t>
      </w:r>
      <w:r w:rsidRPr="004E1007">
        <w:rPr>
          <w:rFonts w:ascii="Sylfaen" w:hAnsi="Sylfaen"/>
        </w:rPr>
        <w:t xml:space="preserve"> of the project she assisted many </w:t>
      </w:r>
      <w:r w:rsidR="00930F80" w:rsidRPr="004E1007">
        <w:rPr>
          <w:rFonts w:ascii="Sylfaen" w:hAnsi="Sylfaen"/>
        </w:rPr>
        <w:t>co-villagers</w:t>
      </w:r>
      <w:r w:rsidRPr="004E1007">
        <w:rPr>
          <w:rFonts w:ascii="Sylfaen" w:hAnsi="Sylfaen"/>
        </w:rPr>
        <w:t xml:space="preserve"> and encouraged them to get engaged in the process.</w:t>
      </w:r>
      <w:r w:rsidR="003D21D5" w:rsidRPr="004E1007">
        <w:rPr>
          <w:rFonts w:ascii="Sylfaen" w:hAnsi="Sylfaen"/>
        </w:rPr>
        <w:t xml:space="preserve"> </w:t>
      </w:r>
    </w:p>
    <w:p w:rsidR="00BB2781" w:rsidRPr="004E1007" w:rsidRDefault="00BB2781" w:rsidP="001952AF">
      <w:pPr>
        <w:spacing w:before="200" w:after="200" w:line="276" w:lineRule="auto"/>
        <w:ind w:left="1560"/>
        <w:jc w:val="both"/>
        <w:rPr>
          <w:rFonts w:ascii="Sylfaen" w:hAnsi="Sylfaen"/>
        </w:rPr>
      </w:pPr>
      <w:r w:rsidRPr="004E1007">
        <w:rPr>
          <w:rFonts w:ascii="Sylfaen" w:hAnsi="Sylfaen"/>
        </w:rPr>
        <w:t xml:space="preserve">“I am good at writing projects. I </w:t>
      </w:r>
      <w:r w:rsidR="00C02148" w:rsidRPr="004E1007">
        <w:rPr>
          <w:rFonts w:ascii="Sylfaen" w:hAnsi="Sylfaen"/>
        </w:rPr>
        <w:t>reach out and talk to women, I advise them what they can do. If I was able to do it, then they also can succeed as well.</w:t>
      </w:r>
      <w:r w:rsidRPr="004E1007">
        <w:rPr>
          <w:rFonts w:ascii="Sylfaen" w:hAnsi="Sylfaen"/>
        </w:rPr>
        <w:t>”</w:t>
      </w:r>
    </w:p>
    <w:p w:rsidR="0016244A" w:rsidRPr="004E1007" w:rsidRDefault="0016244A" w:rsidP="001952AF">
      <w:pPr>
        <w:spacing w:before="200" w:after="200" w:line="276" w:lineRule="auto"/>
        <w:ind w:left="1560"/>
        <w:jc w:val="both"/>
        <w:rPr>
          <w:rFonts w:ascii="Sylfaen" w:hAnsi="Sylfaen"/>
        </w:rPr>
      </w:pPr>
      <w:r w:rsidRPr="004E1007">
        <w:rPr>
          <w:rFonts w:ascii="Sylfaen" w:hAnsi="Sylfaen"/>
        </w:rPr>
        <w:t xml:space="preserve">                                </w:t>
      </w:r>
      <w:r w:rsidR="00C02148" w:rsidRPr="004E1007">
        <w:rPr>
          <w:rFonts w:ascii="Sylfaen" w:hAnsi="Sylfaen"/>
        </w:rPr>
        <w:t>Participant of a public meeting in Chokhatauri</w:t>
      </w:r>
    </w:p>
    <w:p w:rsidR="003677BA" w:rsidRPr="004E1007" w:rsidRDefault="00C02148" w:rsidP="001952AF">
      <w:pPr>
        <w:spacing w:before="200" w:after="200" w:line="276" w:lineRule="auto"/>
        <w:jc w:val="both"/>
        <w:rPr>
          <w:rFonts w:ascii="Sylfaen" w:hAnsi="Sylfaen"/>
        </w:rPr>
      </w:pPr>
      <w:r w:rsidRPr="004E1007">
        <w:rPr>
          <w:rFonts w:ascii="Sylfaen" w:hAnsi="Sylfaen"/>
        </w:rPr>
        <w:t>Similar stories were reported during the meetings held in Marneuli and Zemo Nikozi. This makes us think that sharing the stories of successful beneficiaries, and development of informal networks among women will play a significant role in bringing more women into the programs.</w:t>
      </w:r>
    </w:p>
    <w:p w:rsidR="009D2A15" w:rsidRPr="004E1007" w:rsidRDefault="009D2A15" w:rsidP="001952AF">
      <w:pPr>
        <w:pStyle w:val="Heading3"/>
        <w:spacing w:before="200" w:after="200" w:line="276" w:lineRule="auto"/>
        <w:rPr>
          <w:rFonts w:ascii="Sylfaen" w:hAnsi="Sylfaen"/>
          <w:sz w:val="24"/>
          <w:szCs w:val="24"/>
        </w:rPr>
      </w:pPr>
      <w:bookmarkStart w:id="15" w:name="_Toc421003468"/>
    </w:p>
    <w:p w:rsidR="008D19CD" w:rsidRPr="004E1007" w:rsidRDefault="001C6937" w:rsidP="001952AF">
      <w:pPr>
        <w:pStyle w:val="Heading3"/>
        <w:spacing w:before="200" w:after="200" w:line="276" w:lineRule="auto"/>
        <w:rPr>
          <w:rFonts w:ascii="Sylfaen" w:hAnsi="Sylfaen"/>
          <w:sz w:val="24"/>
          <w:szCs w:val="24"/>
        </w:rPr>
      </w:pPr>
      <w:bookmarkStart w:id="16" w:name="_Toc14263151"/>
      <w:r w:rsidRPr="004E1007">
        <w:rPr>
          <w:rFonts w:ascii="Sylfaen" w:hAnsi="Sylfaen"/>
          <w:sz w:val="24"/>
          <w:szCs w:val="24"/>
        </w:rPr>
        <w:t>Administrative Process</w:t>
      </w:r>
      <w:bookmarkEnd w:id="15"/>
      <w:bookmarkEnd w:id="16"/>
    </w:p>
    <w:p w:rsidR="001C6937" w:rsidRPr="004E1007" w:rsidRDefault="001C6937" w:rsidP="001952AF">
      <w:pPr>
        <w:spacing w:before="200" w:after="200" w:line="276" w:lineRule="auto"/>
        <w:jc w:val="both"/>
        <w:rPr>
          <w:rFonts w:ascii="Sylfaen" w:hAnsi="Sylfaen"/>
        </w:rPr>
      </w:pPr>
      <w:r w:rsidRPr="004E1007">
        <w:rPr>
          <w:rFonts w:ascii="Sylfaen" w:hAnsi="Sylfaen"/>
        </w:rPr>
        <w:t>If a woman overcomes the first barrier – social-cultural barrier and goes to a respective agency for initiating the application process, then she will face another type of a challenge. Unlike the small and micro grants support component of</w:t>
      </w:r>
      <w:r w:rsidR="00BD1E9F" w:rsidRPr="004E1007">
        <w:rPr>
          <w:rFonts w:ascii="Sylfaen" w:hAnsi="Sylfaen"/>
        </w:rPr>
        <w:t xml:space="preserve"> the</w:t>
      </w:r>
      <w:r w:rsidRPr="004E1007">
        <w:rPr>
          <w:rFonts w:ascii="Sylfaen" w:hAnsi="Sylfaen"/>
        </w:rPr>
        <w:t xml:space="preserve"> </w:t>
      </w:r>
      <w:r w:rsidR="00930F80" w:rsidRPr="004E1007">
        <w:rPr>
          <w:rFonts w:ascii="Sylfaen" w:hAnsi="Sylfaen"/>
        </w:rPr>
        <w:t>Enterprise</w:t>
      </w:r>
      <w:r w:rsidRPr="004E1007">
        <w:rPr>
          <w:rFonts w:ascii="Sylfaen" w:hAnsi="Sylfaen"/>
        </w:rPr>
        <w:t xml:space="preserve"> Georgia, the </w:t>
      </w:r>
      <w:r w:rsidR="00930F80" w:rsidRPr="004E1007">
        <w:rPr>
          <w:rFonts w:ascii="Sylfaen" w:hAnsi="Sylfaen"/>
        </w:rPr>
        <w:t>Agriculture</w:t>
      </w:r>
      <w:r w:rsidRPr="004E1007">
        <w:rPr>
          <w:rFonts w:ascii="Sylfaen" w:hAnsi="Sylfaen"/>
        </w:rPr>
        <w:t xml:space="preserve"> Projects Management Agency has quite many and complex projects, about which there is information posted on their website. However, the </w:t>
      </w:r>
      <w:r w:rsidR="00930F80" w:rsidRPr="004E1007">
        <w:rPr>
          <w:rFonts w:ascii="Sylfaen" w:hAnsi="Sylfaen"/>
        </w:rPr>
        <w:t>absence</w:t>
      </w:r>
      <w:r w:rsidRPr="004E1007">
        <w:rPr>
          <w:rFonts w:ascii="Sylfaen" w:hAnsi="Sylfaen"/>
        </w:rPr>
        <w:t xml:space="preserve"> of digital literacy (especially among the women living in rural areas) creates a significant hindrance for them to navigate independently, study each project and decide which of them matches with their idea more.</w:t>
      </w:r>
    </w:p>
    <w:p w:rsidR="001C6937" w:rsidRPr="004E1007" w:rsidRDefault="001C6937" w:rsidP="001952AF">
      <w:pPr>
        <w:spacing w:before="200" w:after="200" w:line="276" w:lineRule="auto"/>
        <w:jc w:val="both"/>
        <w:rPr>
          <w:rFonts w:ascii="Sylfaen" w:hAnsi="Sylfaen"/>
        </w:rPr>
      </w:pPr>
      <w:r w:rsidRPr="004E1007">
        <w:rPr>
          <w:rFonts w:ascii="Sylfaen" w:hAnsi="Sylfaen"/>
        </w:rPr>
        <w:t xml:space="preserve">Other than practical difficulties, it is important to address the issue of time constraints – in case of right guidance, the women pointed out that it would not be a problem to go </w:t>
      </w:r>
      <w:r w:rsidR="00930F80" w:rsidRPr="004E1007">
        <w:rPr>
          <w:rFonts w:ascii="Sylfaen" w:hAnsi="Sylfaen"/>
        </w:rPr>
        <w:t>through</w:t>
      </w:r>
      <w:r w:rsidRPr="004E1007">
        <w:rPr>
          <w:rFonts w:ascii="Sylfaen" w:hAnsi="Sylfaen"/>
        </w:rPr>
        <w:t xml:space="preserve"> these procedures, but they are demotivated from the very beginning when they see that the whole process is to be followed online. This is because they think </w:t>
      </w:r>
      <w:r w:rsidRPr="004E1007">
        <w:rPr>
          <w:rFonts w:ascii="Sylfaen" w:hAnsi="Sylfaen"/>
        </w:rPr>
        <w:lastRenderedPageBreak/>
        <w:t>that it is better to ask for help from other people</w:t>
      </w:r>
      <w:r w:rsidR="00324A88" w:rsidRPr="004E1007">
        <w:rPr>
          <w:rFonts w:ascii="Sylfaen" w:hAnsi="Sylfaen"/>
        </w:rPr>
        <w:t xml:space="preserve"> before they understand it</w:t>
      </w:r>
      <w:r w:rsidRPr="004E1007">
        <w:rPr>
          <w:rFonts w:ascii="Sylfaen" w:hAnsi="Sylfaen"/>
        </w:rPr>
        <w:t>. Majority of the women</w:t>
      </w:r>
      <w:r w:rsidR="00756627" w:rsidRPr="004E1007">
        <w:rPr>
          <w:rFonts w:ascii="Sylfaen" w:hAnsi="Sylfaen"/>
        </w:rPr>
        <w:t>, who were</w:t>
      </w:r>
      <w:r w:rsidRPr="004E1007">
        <w:rPr>
          <w:rFonts w:ascii="Sylfaen" w:hAnsi="Sylfaen"/>
        </w:rPr>
        <w:t xml:space="preserve"> attending the public meeting</w:t>
      </w:r>
      <w:r w:rsidR="00756627" w:rsidRPr="004E1007">
        <w:rPr>
          <w:rFonts w:ascii="Sylfaen" w:hAnsi="Sylfaen"/>
        </w:rPr>
        <w:t xml:space="preserve">, got assistance from </w:t>
      </w:r>
      <w:r w:rsidRPr="004E1007">
        <w:rPr>
          <w:rFonts w:ascii="Sylfaen" w:hAnsi="Sylfaen"/>
        </w:rPr>
        <w:t>the representatives of younger generation in filling in the application</w:t>
      </w:r>
      <w:r w:rsidR="00B16FC0" w:rsidRPr="004E1007">
        <w:rPr>
          <w:rFonts w:ascii="Sylfaen" w:hAnsi="Sylfaen"/>
        </w:rPr>
        <w:t xml:space="preserve"> form</w:t>
      </w:r>
      <w:r w:rsidRPr="004E1007">
        <w:rPr>
          <w:rFonts w:ascii="Sylfaen" w:hAnsi="Sylfaen"/>
        </w:rPr>
        <w:t xml:space="preserve">. Clearly, if there is no such person around, then the women have to refer to other means. If they have to go through many instances for filing an application and if they have to visit the capital often, then this in fact completely </w:t>
      </w:r>
      <w:r w:rsidR="00547A01" w:rsidRPr="004E1007">
        <w:rPr>
          <w:rFonts w:ascii="Sylfaen" w:hAnsi="Sylfaen"/>
        </w:rPr>
        <w:t>prevents</w:t>
      </w:r>
      <w:r w:rsidRPr="004E1007">
        <w:rPr>
          <w:rFonts w:ascii="Sylfaen" w:hAnsi="Sylfaen"/>
        </w:rPr>
        <w:t xml:space="preserve"> the women from being involved in this process.</w:t>
      </w:r>
    </w:p>
    <w:p w:rsidR="003C6755" w:rsidRPr="004E1007" w:rsidRDefault="003C6755" w:rsidP="001952AF">
      <w:pPr>
        <w:spacing w:before="200" w:after="200" w:line="276" w:lineRule="auto"/>
        <w:jc w:val="both"/>
        <w:rPr>
          <w:rFonts w:ascii="Sylfaen" w:hAnsi="Sylfaen"/>
        </w:rPr>
      </w:pPr>
      <w:r w:rsidRPr="004E1007">
        <w:rPr>
          <w:rFonts w:ascii="Sylfaen" w:hAnsi="Sylfaen"/>
        </w:rPr>
        <w:t>The beneficiaries pointed out that for them the most difficult thing was to write a project. Although there is a special training provided to the applicants in both programs, still, the majority of women say that they approach their friends/acquaintances and ask them to write a project, for which they have to pay a special fee.</w:t>
      </w:r>
    </w:p>
    <w:p w:rsidR="004E1DC3" w:rsidRPr="004E1007" w:rsidRDefault="003C6755" w:rsidP="001952AF">
      <w:pPr>
        <w:spacing w:before="200" w:after="200" w:line="276" w:lineRule="auto"/>
        <w:jc w:val="both"/>
        <w:rPr>
          <w:rFonts w:ascii="Sylfaen" w:hAnsi="Sylfaen"/>
        </w:rPr>
      </w:pPr>
      <w:r w:rsidRPr="004E1007">
        <w:rPr>
          <w:rFonts w:ascii="Sylfaen" w:hAnsi="Sylfaen"/>
        </w:rPr>
        <w:t>The above-</w:t>
      </w:r>
      <w:r w:rsidR="00930F80" w:rsidRPr="004E1007">
        <w:rPr>
          <w:rFonts w:ascii="Sylfaen" w:hAnsi="Sylfaen"/>
        </w:rPr>
        <w:t>mentioned</w:t>
      </w:r>
      <w:r w:rsidRPr="004E1007">
        <w:rPr>
          <w:rFonts w:ascii="Sylfaen" w:hAnsi="Sylfaen"/>
        </w:rPr>
        <w:t xml:space="preserve"> administrative issues (filing an application and dealing with documents) was mentioned to be a</w:t>
      </w:r>
      <w:r w:rsidR="009E06C6" w:rsidRPr="004E1007">
        <w:rPr>
          <w:rFonts w:ascii="Sylfaen" w:hAnsi="Sylfaen"/>
        </w:rPr>
        <w:t xml:space="preserve">n especially big problem </w:t>
      </w:r>
      <w:r w:rsidR="00547A01" w:rsidRPr="004E1007">
        <w:rPr>
          <w:rFonts w:ascii="Sylfaen" w:hAnsi="Sylfaen"/>
        </w:rPr>
        <w:t>for</w:t>
      </w:r>
      <w:r w:rsidR="009E06C6" w:rsidRPr="004E1007">
        <w:rPr>
          <w:rFonts w:ascii="Sylfaen" w:hAnsi="Sylfaen"/>
        </w:rPr>
        <w:t xml:space="preserve"> the women representing ethnic minorities who do not necessarily speak the Georgian language in most cases, and they have to refer to their </w:t>
      </w:r>
      <w:r w:rsidR="00930F80" w:rsidRPr="004E1007">
        <w:rPr>
          <w:rFonts w:ascii="Sylfaen" w:hAnsi="Sylfaen"/>
        </w:rPr>
        <w:t>acquaintances</w:t>
      </w:r>
      <w:r w:rsidR="009E06C6" w:rsidRPr="004E1007">
        <w:rPr>
          <w:rFonts w:ascii="Sylfaen" w:hAnsi="Sylfaen"/>
        </w:rPr>
        <w:t>/</w:t>
      </w:r>
      <w:r w:rsidR="00930F80" w:rsidRPr="004E1007">
        <w:rPr>
          <w:rFonts w:ascii="Sylfaen" w:hAnsi="Sylfaen"/>
        </w:rPr>
        <w:t>friends</w:t>
      </w:r>
      <w:r w:rsidR="009E06C6" w:rsidRPr="004E1007">
        <w:rPr>
          <w:rFonts w:ascii="Sylfaen" w:hAnsi="Sylfaen"/>
        </w:rPr>
        <w:t xml:space="preserve"> if they need to work on the documents in </w:t>
      </w:r>
      <w:r w:rsidR="00547A01" w:rsidRPr="004E1007">
        <w:rPr>
          <w:rFonts w:ascii="Sylfaen" w:hAnsi="Sylfaen"/>
        </w:rPr>
        <w:t xml:space="preserve">the </w:t>
      </w:r>
      <w:r w:rsidR="009E06C6" w:rsidRPr="004E1007">
        <w:rPr>
          <w:rFonts w:ascii="Sylfaen" w:hAnsi="Sylfaen"/>
        </w:rPr>
        <w:t>Georgian</w:t>
      </w:r>
      <w:r w:rsidR="00547A01" w:rsidRPr="004E1007">
        <w:rPr>
          <w:rFonts w:ascii="Sylfaen" w:hAnsi="Sylfaen"/>
        </w:rPr>
        <w:t xml:space="preserve"> language</w:t>
      </w:r>
      <w:r w:rsidR="009E06C6" w:rsidRPr="004E1007">
        <w:rPr>
          <w:rFonts w:ascii="Sylfaen" w:hAnsi="Sylfaen"/>
        </w:rPr>
        <w:t>.</w:t>
      </w:r>
      <w:r w:rsidR="005164C2" w:rsidRPr="004E1007">
        <w:rPr>
          <w:rFonts w:ascii="Sylfaen" w:hAnsi="Sylfaen"/>
        </w:rPr>
        <w:t xml:space="preserve"> </w:t>
      </w:r>
    </w:p>
    <w:p w:rsidR="009D2A15" w:rsidRPr="004E1007" w:rsidRDefault="009D2A15" w:rsidP="001952AF">
      <w:pPr>
        <w:pStyle w:val="Heading3"/>
        <w:spacing w:before="200" w:after="200" w:line="276" w:lineRule="auto"/>
        <w:rPr>
          <w:rFonts w:ascii="Sylfaen" w:hAnsi="Sylfaen"/>
          <w:sz w:val="24"/>
          <w:szCs w:val="24"/>
        </w:rPr>
      </w:pPr>
      <w:bookmarkStart w:id="17" w:name="_Toc421003469"/>
    </w:p>
    <w:p w:rsidR="00452551" w:rsidRPr="004E1007" w:rsidRDefault="009E06C6" w:rsidP="001952AF">
      <w:pPr>
        <w:pStyle w:val="Heading3"/>
        <w:spacing w:before="200" w:after="200" w:line="276" w:lineRule="auto"/>
        <w:rPr>
          <w:rFonts w:ascii="Sylfaen" w:hAnsi="Sylfaen"/>
          <w:sz w:val="24"/>
          <w:szCs w:val="24"/>
        </w:rPr>
      </w:pPr>
      <w:bookmarkStart w:id="18" w:name="_Toc14263152"/>
      <w:r w:rsidRPr="004E1007">
        <w:rPr>
          <w:rFonts w:ascii="Sylfaen" w:hAnsi="Sylfaen"/>
          <w:sz w:val="24"/>
          <w:szCs w:val="24"/>
        </w:rPr>
        <w:t xml:space="preserve">Constant Need for </w:t>
      </w:r>
      <w:r w:rsidR="00930F80" w:rsidRPr="004E1007">
        <w:rPr>
          <w:rFonts w:ascii="Sylfaen" w:hAnsi="Sylfaen"/>
          <w:sz w:val="24"/>
          <w:szCs w:val="24"/>
        </w:rPr>
        <w:t>Counseling</w:t>
      </w:r>
      <w:r w:rsidRPr="004E1007">
        <w:rPr>
          <w:rFonts w:ascii="Sylfaen" w:hAnsi="Sylfaen"/>
          <w:sz w:val="24"/>
          <w:szCs w:val="24"/>
        </w:rPr>
        <w:t xml:space="preserve"> and Assistance</w:t>
      </w:r>
      <w:bookmarkEnd w:id="17"/>
      <w:bookmarkEnd w:id="18"/>
    </w:p>
    <w:p w:rsidR="009E06C6" w:rsidRPr="004E1007" w:rsidRDefault="00C72A4B" w:rsidP="001952AF">
      <w:pPr>
        <w:spacing w:before="200" w:after="200" w:line="276" w:lineRule="auto"/>
        <w:jc w:val="both"/>
        <w:rPr>
          <w:rFonts w:ascii="Sylfaen" w:hAnsi="Sylfaen"/>
        </w:rPr>
      </w:pPr>
      <w:r w:rsidRPr="004E1007">
        <w:rPr>
          <w:rFonts w:ascii="Sylfaen" w:hAnsi="Sylfaen"/>
        </w:rPr>
        <w:t>When talking to the women involved in various projects</w:t>
      </w:r>
      <w:r w:rsidR="00212A64" w:rsidRPr="004E1007">
        <w:rPr>
          <w:rFonts w:ascii="Sylfaen" w:hAnsi="Sylfaen"/>
        </w:rPr>
        <w:t>,</w:t>
      </w:r>
      <w:r w:rsidRPr="004E1007">
        <w:rPr>
          <w:rFonts w:ascii="Sylfaen" w:hAnsi="Sylfaen"/>
        </w:rPr>
        <w:t xml:space="preserve"> it </w:t>
      </w:r>
      <w:r w:rsidR="00050B6C" w:rsidRPr="004E1007">
        <w:rPr>
          <w:rFonts w:ascii="Sylfaen" w:hAnsi="Sylfaen"/>
        </w:rPr>
        <w:t>becomes</w:t>
      </w:r>
      <w:r w:rsidRPr="004E1007">
        <w:rPr>
          <w:rFonts w:ascii="Sylfaen" w:hAnsi="Sylfaen"/>
        </w:rPr>
        <w:t xml:space="preserve"> clear that getting finances only is not enough for successful operations. For the majority of women participating in the program, this is the first experience to get engaged in entrepreneurship. Correspondingly, they need continuous support at the initial stage of development, which includes:</w:t>
      </w:r>
    </w:p>
    <w:p w:rsidR="00C72A4B" w:rsidRPr="004E1007" w:rsidRDefault="002B0836" w:rsidP="001952AF">
      <w:pPr>
        <w:numPr>
          <w:ilvl w:val="0"/>
          <w:numId w:val="15"/>
        </w:numPr>
        <w:spacing w:before="200" w:after="200" w:line="276" w:lineRule="auto"/>
        <w:jc w:val="both"/>
        <w:rPr>
          <w:rFonts w:ascii="Sylfaen" w:hAnsi="Sylfaen"/>
        </w:rPr>
      </w:pPr>
      <w:r w:rsidRPr="004E1007">
        <w:rPr>
          <w:rFonts w:ascii="Sylfaen" w:hAnsi="Sylfaen"/>
        </w:rPr>
        <w:t>b</w:t>
      </w:r>
      <w:r w:rsidR="00C72A4B" w:rsidRPr="004E1007">
        <w:rPr>
          <w:rFonts w:ascii="Sylfaen" w:hAnsi="Sylfaen"/>
        </w:rPr>
        <w:t xml:space="preserve">usiness </w:t>
      </w:r>
      <w:r w:rsidR="005B3C69" w:rsidRPr="004E1007">
        <w:rPr>
          <w:rFonts w:ascii="Sylfaen" w:hAnsi="Sylfaen"/>
        </w:rPr>
        <w:t>consultations</w:t>
      </w:r>
      <w:r w:rsidR="00C72A4B" w:rsidRPr="004E1007">
        <w:rPr>
          <w:rFonts w:ascii="Sylfaen" w:hAnsi="Sylfaen"/>
        </w:rPr>
        <w:t xml:space="preserve"> </w:t>
      </w:r>
    </w:p>
    <w:p w:rsidR="00C72A4B" w:rsidRPr="004E1007" w:rsidRDefault="00C72A4B" w:rsidP="001952AF">
      <w:pPr>
        <w:numPr>
          <w:ilvl w:val="0"/>
          <w:numId w:val="15"/>
        </w:numPr>
        <w:spacing w:before="200" w:after="200" w:line="276" w:lineRule="auto"/>
        <w:jc w:val="both"/>
        <w:rPr>
          <w:rFonts w:ascii="Sylfaen" w:hAnsi="Sylfaen"/>
        </w:rPr>
      </w:pPr>
      <w:r w:rsidRPr="004E1007">
        <w:rPr>
          <w:rFonts w:ascii="Sylfaen" w:hAnsi="Sylfaen"/>
        </w:rPr>
        <w:t>trainings on various topics, depending on the field of their activities. However, there are some issues mentioned by all the groups, such as, product labeling, sales strategies, etc.</w:t>
      </w:r>
    </w:p>
    <w:p w:rsidR="00F56F46" w:rsidRPr="004E1007" w:rsidRDefault="00C72A4B" w:rsidP="001952AF">
      <w:pPr>
        <w:spacing w:before="200" w:after="200" w:line="276" w:lineRule="auto"/>
        <w:jc w:val="both"/>
        <w:rPr>
          <w:rFonts w:ascii="Sylfaen" w:hAnsi="Sylfaen"/>
        </w:rPr>
      </w:pPr>
      <w:r w:rsidRPr="004E1007">
        <w:rPr>
          <w:rFonts w:ascii="Sylfaen" w:hAnsi="Sylfaen"/>
        </w:rPr>
        <w:t xml:space="preserve">Other than </w:t>
      </w:r>
      <w:r w:rsidR="007D4772" w:rsidRPr="004E1007">
        <w:rPr>
          <w:rFonts w:ascii="Sylfaen" w:hAnsi="Sylfaen"/>
        </w:rPr>
        <w:t xml:space="preserve">the </w:t>
      </w:r>
      <w:r w:rsidR="005B3C69" w:rsidRPr="004E1007">
        <w:rPr>
          <w:rFonts w:ascii="Sylfaen" w:hAnsi="Sylfaen"/>
        </w:rPr>
        <w:t>consultation</w:t>
      </w:r>
      <w:r w:rsidR="009108A7" w:rsidRPr="004E1007">
        <w:rPr>
          <w:rFonts w:ascii="Sylfaen" w:hAnsi="Sylfaen"/>
        </w:rPr>
        <w:t>s</w:t>
      </w:r>
      <w:r w:rsidRPr="004E1007">
        <w:rPr>
          <w:rFonts w:ascii="Sylfaen" w:hAnsi="Sylfaen"/>
        </w:rPr>
        <w:t xml:space="preserve">, </w:t>
      </w:r>
      <w:r w:rsidR="007D4772" w:rsidRPr="004E1007">
        <w:rPr>
          <w:rFonts w:ascii="Sylfaen" w:hAnsi="Sylfaen"/>
        </w:rPr>
        <w:t xml:space="preserve">the issue of </w:t>
      </w:r>
      <w:r w:rsidR="00614720" w:rsidRPr="004E1007">
        <w:rPr>
          <w:rFonts w:ascii="Sylfaen" w:hAnsi="Sylfaen"/>
        </w:rPr>
        <w:t>repeated financing</w:t>
      </w:r>
      <w:r w:rsidR="007D4772" w:rsidRPr="004E1007">
        <w:rPr>
          <w:rFonts w:ascii="Sylfaen" w:hAnsi="Sylfaen"/>
        </w:rPr>
        <w:t xml:space="preserve"> was also mentioned</w:t>
      </w:r>
      <w:r w:rsidR="00614720" w:rsidRPr="004E1007">
        <w:rPr>
          <w:rFonts w:ascii="Sylfaen" w:hAnsi="Sylfaen"/>
        </w:rPr>
        <w:t>. Although none of the programs prohibit second funding for a beneficiary pursuant to the current design, priority is given to those candidates who have not received any assistance from</w:t>
      </w:r>
      <w:r w:rsidR="00AF3435" w:rsidRPr="004E1007">
        <w:rPr>
          <w:rFonts w:ascii="Sylfaen" w:hAnsi="Sylfaen"/>
        </w:rPr>
        <w:t xml:space="preserve"> the</w:t>
      </w:r>
      <w:r w:rsidR="00614720" w:rsidRPr="004E1007">
        <w:rPr>
          <w:rFonts w:ascii="Sylfaen" w:hAnsi="Sylfaen"/>
        </w:rPr>
        <w:t xml:space="preserve"> state. Some of the beneficiaries did not know this and </w:t>
      </w:r>
      <w:r w:rsidR="00F56F46" w:rsidRPr="004E1007">
        <w:rPr>
          <w:rFonts w:ascii="Sylfaen" w:hAnsi="Sylfaen"/>
        </w:rPr>
        <w:t>said that the inability to get another grant/loan was a big problem for them. According to one of the beneficiaries of Enterprise Georgia:</w:t>
      </w:r>
    </w:p>
    <w:p w:rsidR="00F56F46" w:rsidRPr="004E1007" w:rsidRDefault="007F793C" w:rsidP="001952AF">
      <w:pPr>
        <w:spacing w:before="200" w:after="200" w:line="276" w:lineRule="auto"/>
        <w:ind w:left="1134"/>
        <w:jc w:val="both"/>
        <w:rPr>
          <w:rFonts w:ascii="Sylfaen" w:hAnsi="Sylfaen"/>
        </w:rPr>
      </w:pPr>
      <w:r w:rsidRPr="004E1007">
        <w:rPr>
          <w:rFonts w:ascii="Sylfaen" w:hAnsi="Sylfaen"/>
        </w:rPr>
        <w:lastRenderedPageBreak/>
        <w:t>“</w:t>
      </w:r>
      <w:r w:rsidR="00F56F46" w:rsidRPr="004E1007">
        <w:rPr>
          <w:rFonts w:ascii="Sylfaen" w:hAnsi="Sylfaen"/>
        </w:rPr>
        <w:t xml:space="preserve">Considering that the initial funding is very little, the money is not </w:t>
      </w:r>
      <w:r w:rsidR="00930F80" w:rsidRPr="004E1007">
        <w:rPr>
          <w:rFonts w:ascii="Sylfaen" w:hAnsi="Sylfaen"/>
        </w:rPr>
        <w:t>enough,</w:t>
      </w:r>
      <w:r w:rsidR="00F56F46" w:rsidRPr="004E1007">
        <w:rPr>
          <w:rFonts w:ascii="Sylfaen" w:hAnsi="Sylfaen"/>
        </w:rPr>
        <w:t xml:space="preserve"> </w:t>
      </w:r>
      <w:r w:rsidR="00930F80" w:rsidRPr="004E1007">
        <w:rPr>
          <w:rFonts w:ascii="Sylfaen" w:hAnsi="Sylfaen"/>
        </w:rPr>
        <w:t>and, on this background, it</w:t>
      </w:r>
      <w:r w:rsidR="00F56F46" w:rsidRPr="004E1007">
        <w:rPr>
          <w:rFonts w:ascii="Sylfaen" w:hAnsi="Sylfaen"/>
        </w:rPr>
        <w:t xml:space="preserve"> should be possible to get one more grant in order to get some results”.</w:t>
      </w:r>
    </w:p>
    <w:p w:rsidR="007F793C" w:rsidRPr="004E1007" w:rsidRDefault="00F56F46" w:rsidP="001952AF">
      <w:pPr>
        <w:spacing w:before="200" w:after="200" w:line="276" w:lineRule="auto"/>
        <w:ind w:left="3402"/>
        <w:jc w:val="both"/>
        <w:rPr>
          <w:rFonts w:ascii="Sylfaen" w:hAnsi="Sylfaen"/>
        </w:rPr>
      </w:pPr>
      <w:r w:rsidRPr="004E1007">
        <w:rPr>
          <w:rFonts w:ascii="Sylfaen" w:hAnsi="Sylfaen"/>
        </w:rPr>
        <w:t>Participant of a public meeting, Marneuli</w:t>
      </w:r>
      <w:r w:rsidR="007F793C" w:rsidRPr="004E1007">
        <w:rPr>
          <w:rFonts w:ascii="Sylfaen" w:hAnsi="Sylfaen"/>
        </w:rPr>
        <w:t xml:space="preserve"> </w:t>
      </w:r>
    </w:p>
    <w:p w:rsidR="005130AD" w:rsidRPr="004E1007" w:rsidRDefault="00930F80" w:rsidP="001952AF">
      <w:pPr>
        <w:spacing w:before="200" w:after="200" w:line="276" w:lineRule="auto"/>
        <w:jc w:val="both"/>
        <w:rPr>
          <w:rFonts w:ascii="Sylfaen" w:hAnsi="Sylfaen"/>
        </w:rPr>
      </w:pPr>
      <w:r w:rsidRPr="004E1007">
        <w:rPr>
          <w:rFonts w:ascii="Sylfaen" w:hAnsi="Sylfaen"/>
        </w:rPr>
        <w:t>It is also important to say that although on one hand the beneficiaries of the program Enterprise Georgia expressed dissatisfaction because of small grants, on the other hand they stated that the co-participation share (which is 20% at this stage) represents a significant barrier for them.</w:t>
      </w:r>
    </w:p>
    <w:p w:rsidR="005130AD" w:rsidRPr="004E1007" w:rsidRDefault="005130AD" w:rsidP="001952AF">
      <w:pPr>
        <w:spacing w:before="200" w:after="200" w:line="276" w:lineRule="auto"/>
        <w:ind w:left="1134"/>
        <w:jc w:val="both"/>
        <w:rPr>
          <w:rFonts w:ascii="Sylfaen" w:hAnsi="Sylfaen"/>
        </w:rPr>
      </w:pPr>
      <w:r w:rsidRPr="004E1007">
        <w:rPr>
          <w:rFonts w:ascii="Sylfaen" w:hAnsi="Sylfaen"/>
        </w:rPr>
        <w:t>“</w:t>
      </w:r>
      <w:r w:rsidR="00F56F46" w:rsidRPr="004E1007">
        <w:rPr>
          <w:rFonts w:ascii="Sylfaen" w:hAnsi="Sylfaen"/>
        </w:rPr>
        <w:t>M</w:t>
      </w:r>
      <w:r w:rsidR="00556EA3" w:rsidRPr="004E1007">
        <w:rPr>
          <w:rFonts w:ascii="Sylfaen" w:hAnsi="Sylfaen"/>
        </w:rPr>
        <w:t>y</w:t>
      </w:r>
      <w:r w:rsidR="00F56F46" w:rsidRPr="004E1007">
        <w:rPr>
          <w:rFonts w:ascii="Sylfaen" w:hAnsi="Sylfaen"/>
        </w:rPr>
        <w:t xml:space="preserve"> share was somewhat up to </w:t>
      </w:r>
      <w:r w:rsidRPr="004E1007">
        <w:rPr>
          <w:rFonts w:ascii="Sylfaen" w:hAnsi="Sylfaen"/>
        </w:rPr>
        <w:t>1</w:t>
      </w:r>
      <w:r w:rsidR="00F56F46" w:rsidRPr="004E1007">
        <w:rPr>
          <w:rFonts w:ascii="Sylfaen" w:hAnsi="Sylfaen"/>
        </w:rPr>
        <w:t>,</w:t>
      </w:r>
      <w:r w:rsidRPr="004E1007">
        <w:rPr>
          <w:rFonts w:ascii="Sylfaen" w:hAnsi="Sylfaen"/>
        </w:rPr>
        <w:t xml:space="preserve">000 </w:t>
      </w:r>
      <w:r w:rsidR="00F56F46" w:rsidRPr="004E1007">
        <w:rPr>
          <w:rFonts w:ascii="Sylfaen" w:hAnsi="Sylfaen"/>
        </w:rPr>
        <w:t>GEL, which I was supposed to chip in, and I hardly managed to collect it, I had to sell a cow”.</w:t>
      </w:r>
    </w:p>
    <w:p w:rsidR="005130AD" w:rsidRPr="004E1007" w:rsidRDefault="00F56F46" w:rsidP="001952AF">
      <w:pPr>
        <w:spacing w:before="200" w:after="200" w:line="276" w:lineRule="auto"/>
        <w:ind w:left="3544"/>
        <w:jc w:val="both"/>
        <w:rPr>
          <w:rFonts w:ascii="Sylfaen" w:hAnsi="Sylfaen"/>
        </w:rPr>
      </w:pPr>
      <w:r w:rsidRPr="004E1007">
        <w:rPr>
          <w:rFonts w:ascii="Sylfaen" w:hAnsi="Sylfaen"/>
        </w:rPr>
        <w:t>Participant of a public meeting, Chokhatauri</w:t>
      </w:r>
    </w:p>
    <w:p w:rsidR="0066741E" w:rsidRPr="004E1007" w:rsidRDefault="00E2601A" w:rsidP="001952AF">
      <w:pPr>
        <w:spacing w:before="200" w:after="200" w:line="276" w:lineRule="auto"/>
        <w:jc w:val="both"/>
        <w:rPr>
          <w:rFonts w:ascii="Sylfaen" w:hAnsi="Sylfaen"/>
        </w:rPr>
      </w:pPr>
      <w:r w:rsidRPr="004E1007">
        <w:rPr>
          <w:rFonts w:ascii="Sylfaen" w:hAnsi="Sylfaen"/>
        </w:rPr>
        <w:t xml:space="preserve">Given that no Agency conducts </w:t>
      </w:r>
      <w:r w:rsidR="009B53F6" w:rsidRPr="004E1007">
        <w:rPr>
          <w:rFonts w:ascii="Sylfaen" w:hAnsi="Sylfaen"/>
        </w:rPr>
        <w:t>a</w:t>
      </w:r>
      <w:r w:rsidRPr="004E1007">
        <w:rPr>
          <w:rFonts w:ascii="Sylfaen" w:hAnsi="Sylfaen"/>
        </w:rPr>
        <w:t xml:space="preserve"> long-term monitoring and evaluation for the projects financed with the issued grant/loan, there is no local experience, which we would rely upon in the process of designing the financial issues. Therefore, the only source is to study the international experience (see the Part 4).</w:t>
      </w:r>
    </w:p>
    <w:p w:rsidR="009D2A15" w:rsidRPr="004E1007" w:rsidRDefault="009D2A15" w:rsidP="001952AF">
      <w:pPr>
        <w:pStyle w:val="Heading3"/>
        <w:spacing w:before="200" w:after="200" w:line="276" w:lineRule="auto"/>
        <w:rPr>
          <w:rFonts w:ascii="Sylfaen" w:hAnsi="Sylfaen"/>
          <w:sz w:val="24"/>
          <w:szCs w:val="24"/>
        </w:rPr>
      </w:pPr>
      <w:bookmarkStart w:id="19" w:name="_Toc421003470"/>
    </w:p>
    <w:p w:rsidR="00452551" w:rsidRPr="004E1007" w:rsidRDefault="00E2601A" w:rsidP="001952AF">
      <w:pPr>
        <w:pStyle w:val="Heading3"/>
        <w:spacing w:before="200" w:after="200" w:line="276" w:lineRule="auto"/>
        <w:rPr>
          <w:rFonts w:ascii="Sylfaen" w:hAnsi="Sylfaen"/>
          <w:sz w:val="24"/>
          <w:szCs w:val="24"/>
        </w:rPr>
      </w:pPr>
      <w:bookmarkStart w:id="20" w:name="_Toc14263153"/>
      <w:r w:rsidRPr="004E1007">
        <w:rPr>
          <w:rFonts w:ascii="Sylfaen" w:hAnsi="Sylfaen"/>
          <w:sz w:val="24"/>
          <w:szCs w:val="24"/>
        </w:rPr>
        <w:t>Sale of Products</w:t>
      </w:r>
      <w:bookmarkEnd w:id="19"/>
      <w:bookmarkEnd w:id="20"/>
    </w:p>
    <w:p w:rsidR="00E2601A" w:rsidRPr="004E1007" w:rsidRDefault="00E2601A" w:rsidP="001952AF">
      <w:pPr>
        <w:spacing w:before="200" w:after="200" w:line="276" w:lineRule="auto"/>
        <w:jc w:val="both"/>
        <w:rPr>
          <w:rFonts w:ascii="Sylfaen" w:hAnsi="Sylfaen"/>
        </w:rPr>
      </w:pPr>
      <w:r w:rsidRPr="004E1007">
        <w:rPr>
          <w:rFonts w:ascii="Sylfaen" w:hAnsi="Sylfaen"/>
        </w:rPr>
        <w:t xml:space="preserve">Program beneficiaries, especially the micro and small grantees </w:t>
      </w:r>
      <w:r w:rsidR="0000203C" w:rsidRPr="004E1007">
        <w:rPr>
          <w:rFonts w:ascii="Sylfaen" w:hAnsi="Sylfaen"/>
        </w:rPr>
        <w:t xml:space="preserve">of </w:t>
      </w:r>
      <w:r w:rsidRPr="004E1007">
        <w:rPr>
          <w:rFonts w:ascii="Sylfaen" w:hAnsi="Sylfaen"/>
        </w:rPr>
        <w:t xml:space="preserve">Enterprise Georgia say that that the biggest problem is to sell their goods. </w:t>
      </w:r>
      <w:r w:rsidR="00930F80" w:rsidRPr="004E1007">
        <w:rPr>
          <w:rFonts w:ascii="Sylfaen" w:hAnsi="Sylfaen"/>
        </w:rPr>
        <w:t>Interestingly</w:t>
      </w:r>
      <w:r w:rsidR="00FB0A8D" w:rsidRPr="004E1007">
        <w:rPr>
          <w:rFonts w:ascii="Sylfaen" w:hAnsi="Sylfaen"/>
        </w:rPr>
        <w:t>,</w:t>
      </w:r>
      <w:r w:rsidRPr="004E1007">
        <w:rPr>
          <w:rFonts w:ascii="Sylfaen" w:hAnsi="Sylfaen"/>
        </w:rPr>
        <w:t xml:space="preserve"> according to them</w:t>
      </w:r>
      <w:r w:rsidR="00FB0A8D" w:rsidRPr="004E1007">
        <w:rPr>
          <w:rFonts w:ascii="Sylfaen" w:hAnsi="Sylfaen"/>
        </w:rPr>
        <w:t xml:space="preserve">, sale of the produced output is more problematic than accessing or enrolling in the program. </w:t>
      </w:r>
      <w:r w:rsidR="00930F80" w:rsidRPr="004E1007">
        <w:rPr>
          <w:rFonts w:ascii="Sylfaen" w:hAnsi="Sylfaen"/>
        </w:rPr>
        <w:t xml:space="preserve">Considering that their majority is obviously small and/or micro entrepreneurs, they consider themselves vulnerable at the market, and find it difficult to compete with large companies, not to mention </w:t>
      </w:r>
      <w:r w:rsidR="007270E2" w:rsidRPr="004E1007">
        <w:rPr>
          <w:rFonts w:ascii="Sylfaen" w:hAnsi="Sylfaen"/>
        </w:rPr>
        <w:t xml:space="preserve">the </w:t>
      </w:r>
      <w:r w:rsidR="00930F80" w:rsidRPr="004E1007">
        <w:rPr>
          <w:rFonts w:ascii="Sylfaen" w:hAnsi="Sylfaen"/>
        </w:rPr>
        <w:t>export</w:t>
      </w:r>
      <w:r w:rsidR="007270E2" w:rsidRPr="004E1007">
        <w:rPr>
          <w:rFonts w:ascii="Sylfaen" w:hAnsi="Sylfaen"/>
        </w:rPr>
        <w:t xml:space="preserve"> of </w:t>
      </w:r>
      <w:r w:rsidR="00930F80" w:rsidRPr="004E1007">
        <w:rPr>
          <w:rFonts w:ascii="Sylfaen" w:hAnsi="Sylfaen"/>
        </w:rPr>
        <w:t>their products.</w:t>
      </w:r>
    </w:p>
    <w:p w:rsidR="00223C79" w:rsidRPr="004E1007" w:rsidRDefault="00B50D23" w:rsidP="001952AF">
      <w:pPr>
        <w:spacing w:before="200" w:after="200" w:line="276" w:lineRule="auto"/>
        <w:jc w:val="both"/>
        <w:rPr>
          <w:rFonts w:ascii="Sylfaen" w:hAnsi="Sylfaen"/>
        </w:rPr>
      </w:pPr>
      <w:r w:rsidRPr="004E1007">
        <w:rPr>
          <w:rFonts w:ascii="Sylfaen" w:hAnsi="Sylfaen"/>
        </w:rPr>
        <w:t>F</w:t>
      </w:r>
      <w:r w:rsidR="00223C79" w:rsidRPr="004E1007">
        <w:rPr>
          <w:rFonts w:ascii="Sylfaen" w:hAnsi="Sylfaen"/>
        </w:rPr>
        <w:t>emale entrepreneurs mentioned many cases when they were not able to participate in public tenders. As one of the participants said:</w:t>
      </w:r>
    </w:p>
    <w:p w:rsidR="00223C79" w:rsidRPr="004E1007" w:rsidRDefault="008B3ED6" w:rsidP="001952AF">
      <w:pPr>
        <w:spacing w:before="200" w:after="200" w:line="276" w:lineRule="auto"/>
        <w:ind w:left="1701"/>
        <w:jc w:val="both"/>
        <w:rPr>
          <w:rFonts w:ascii="Sylfaen" w:hAnsi="Sylfaen"/>
        </w:rPr>
      </w:pPr>
      <w:r w:rsidRPr="004E1007">
        <w:rPr>
          <w:rFonts w:ascii="Sylfaen" w:hAnsi="Sylfaen"/>
        </w:rPr>
        <w:t>“</w:t>
      </w:r>
      <w:r w:rsidR="00223C79" w:rsidRPr="004E1007">
        <w:rPr>
          <w:rFonts w:ascii="Sylfaen" w:hAnsi="Sylfaen"/>
        </w:rPr>
        <w:t>The tenders require to meet certain conditions which prevent</w:t>
      </w:r>
      <w:r w:rsidR="002B1A9E" w:rsidRPr="004E1007">
        <w:rPr>
          <w:rFonts w:ascii="Sylfaen" w:hAnsi="Sylfaen"/>
        </w:rPr>
        <w:t>s</w:t>
      </w:r>
      <w:r w:rsidR="00223C79" w:rsidRPr="004E1007">
        <w:rPr>
          <w:rFonts w:ascii="Sylfaen" w:hAnsi="Sylfaen"/>
        </w:rPr>
        <w:t xml:space="preserve"> us from participating. </w:t>
      </w:r>
      <w:r w:rsidR="00864F33" w:rsidRPr="004E1007">
        <w:rPr>
          <w:rFonts w:ascii="Sylfaen" w:hAnsi="Sylfaen"/>
        </w:rPr>
        <w:t>The p</w:t>
      </w:r>
      <w:r w:rsidR="00223C79" w:rsidRPr="004E1007">
        <w:rPr>
          <w:rFonts w:ascii="Sylfaen" w:hAnsi="Sylfaen"/>
        </w:rPr>
        <w:t xml:space="preserve">lants are imported from Turkey with much </w:t>
      </w:r>
      <w:r w:rsidR="000848EE" w:rsidRPr="004E1007">
        <w:rPr>
          <w:rFonts w:ascii="Sylfaen" w:hAnsi="Sylfaen"/>
        </w:rPr>
        <w:t xml:space="preserve">higher price than mine, and with much less quality. It is disappointing that on one hand the state is financing us, but on the </w:t>
      </w:r>
      <w:r w:rsidR="00930F80" w:rsidRPr="004E1007">
        <w:rPr>
          <w:rFonts w:ascii="Sylfaen" w:hAnsi="Sylfaen"/>
        </w:rPr>
        <w:t>other</w:t>
      </w:r>
      <w:r w:rsidR="000848EE" w:rsidRPr="004E1007">
        <w:rPr>
          <w:rFonts w:ascii="Sylfaen" w:hAnsi="Sylfaen"/>
        </w:rPr>
        <w:t xml:space="preserve"> hand it is not interested at all in how we can sell this product”.</w:t>
      </w:r>
    </w:p>
    <w:p w:rsidR="0066741E" w:rsidRPr="004E1007" w:rsidRDefault="00FD6F1A" w:rsidP="001952AF">
      <w:pPr>
        <w:spacing w:before="200" w:after="200" w:line="276" w:lineRule="auto"/>
        <w:ind w:left="1701"/>
        <w:jc w:val="right"/>
        <w:rPr>
          <w:rFonts w:ascii="Sylfaen" w:hAnsi="Sylfaen"/>
        </w:rPr>
      </w:pPr>
      <w:r w:rsidRPr="004E1007">
        <w:rPr>
          <w:rFonts w:ascii="Sylfaen" w:hAnsi="Sylfaen"/>
        </w:rPr>
        <w:t>Participant of a public meeting, Chokhatauri</w:t>
      </w:r>
    </w:p>
    <w:p w:rsidR="0059517F" w:rsidRPr="004E1007" w:rsidRDefault="0059517F" w:rsidP="001952AF">
      <w:pPr>
        <w:spacing w:before="200" w:after="200" w:line="276" w:lineRule="auto"/>
        <w:jc w:val="both"/>
        <w:rPr>
          <w:rFonts w:ascii="Sylfaen" w:hAnsi="Sylfaen"/>
        </w:rPr>
      </w:pPr>
      <w:r w:rsidRPr="004E1007">
        <w:rPr>
          <w:rFonts w:ascii="Sylfaen" w:hAnsi="Sylfaen"/>
        </w:rPr>
        <w:lastRenderedPageBreak/>
        <w:t xml:space="preserve">In regard to </w:t>
      </w:r>
      <w:r w:rsidR="00864F33" w:rsidRPr="004E1007">
        <w:rPr>
          <w:rFonts w:ascii="Sylfaen" w:hAnsi="Sylfaen"/>
        </w:rPr>
        <w:t xml:space="preserve">the </w:t>
      </w:r>
      <w:r w:rsidRPr="004E1007">
        <w:rPr>
          <w:rFonts w:ascii="Sylfaen" w:hAnsi="Sylfaen"/>
        </w:rPr>
        <w:t xml:space="preserve">product sales, many female farmers said that the absence of cooling or </w:t>
      </w:r>
      <w:r w:rsidR="001F5632" w:rsidRPr="004E1007">
        <w:rPr>
          <w:rFonts w:ascii="Sylfaen" w:hAnsi="Sylfaen"/>
        </w:rPr>
        <w:t>storage</w:t>
      </w:r>
      <w:r w:rsidRPr="004E1007">
        <w:rPr>
          <w:rFonts w:ascii="Sylfaen" w:hAnsi="Sylfaen"/>
        </w:rPr>
        <w:t xml:space="preserve"> infrastructure in the village/district significantly restricted their ability to store the goods and sell them during the whole </w:t>
      </w:r>
      <w:r w:rsidR="00930F80" w:rsidRPr="004E1007">
        <w:rPr>
          <w:rFonts w:ascii="Sylfaen" w:hAnsi="Sylfaen"/>
        </w:rPr>
        <w:t>season</w:t>
      </w:r>
      <w:r w:rsidRPr="004E1007">
        <w:rPr>
          <w:rFonts w:ascii="Sylfaen" w:hAnsi="Sylfaen"/>
        </w:rPr>
        <w:t>, or to sell them after the season is over with higher prices.</w:t>
      </w:r>
    </w:p>
    <w:p w:rsidR="0059517F" w:rsidRPr="004E1007" w:rsidRDefault="0059517F" w:rsidP="001952AF">
      <w:pPr>
        <w:spacing w:before="200" w:after="200" w:line="276" w:lineRule="auto"/>
        <w:jc w:val="both"/>
        <w:rPr>
          <w:rFonts w:ascii="Sylfaen" w:hAnsi="Sylfaen"/>
          <w:b/>
          <w:bCs/>
        </w:rPr>
      </w:pPr>
      <w:r w:rsidRPr="004E1007">
        <w:rPr>
          <w:rFonts w:ascii="Sylfaen" w:hAnsi="Sylfaen"/>
          <w:b/>
          <w:bCs/>
        </w:rPr>
        <w:t>Taking a Loan and Possession of Assets</w:t>
      </w:r>
    </w:p>
    <w:p w:rsidR="0059517F" w:rsidRPr="004E1007" w:rsidRDefault="00B45EA0" w:rsidP="001952AF">
      <w:pPr>
        <w:spacing w:before="200" w:after="200" w:line="276" w:lineRule="auto"/>
        <w:jc w:val="both"/>
        <w:rPr>
          <w:rFonts w:ascii="Sylfaen" w:hAnsi="Sylfaen"/>
        </w:rPr>
      </w:pPr>
      <w:r w:rsidRPr="004E1007">
        <w:rPr>
          <w:rFonts w:ascii="Sylfaen" w:hAnsi="Sylfaen"/>
        </w:rPr>
        <w:t xml:space="preserve">As discussed in the previous chapter, a beneficiary can take a preferential agrocredit for covering its share of </w:t>
      </w:r>
      <w:r w:rsidR="00930F80" w:rsidRPr="004E1007">
        <w:rPr>
          <w:rFonts w:ascii="Sylfaen" w:hAnsi="Sylfaen"/>
        </w:rPr>
        <w:t>co-financing</w:t>
      </w:r>
      <w:r w:rsidRPr="004E1007">
        <w:rPr>
          <w:rFonts w:ascii="Sylfaen" w:hAnsi="Sylfaen"/>
        </w:rPr>
        <w:t>, or for implementing an independent project. In this case, it is very important for a potential beneficiary to communicate with a bank, because their involvement in the project depends on</w:t>
      </w:r>
      <w:r w:rsidR="00B308D3" w:rsidRPr="004E1007">
        <w:rPr>
          <w:rFonts w:ascii="Sylfaen" w:hAnsi="Sylfaen"/>
        </w:rPr>
        <w:t xml:space="preserve"> whether the project idea is financed or not. If they get funding, the Agency gets in and undertakes to </w:t>
      </w:r>
      <w:r w:rsidR="00930F80" w:rsidRPr="004E1007">
        <w:rPr>
          <w:rFonts w:ascii="Sylfaen" w:hAnsi="Sylfaen"/>
        </w:rPr>
        <w:t>co-finance</w:t>
      </w:r>
      <w:r w:rsidR="00B308D3" w:rsidRPr="004E1007">
        <w:rPr>
          <w:rFonts w:ascii="Sylfaen" w:hAnsi="Sylfaen"/>
        </w:rPr>
        <w:t xml:space="preserve"> the interest rate.</w:t>
      </w:r>
    </w:p>
    <w:p w:rsidR="00B308D3" w:rsidRPr="004E1007" w:rsidRDefault="00B308D3" w:rsidP="001952AF">
      <w:pPr>
        <w:spacing w:before="200" w:after="200" w:line="276" w:lineRule="auto"/>
        <w:jc w:val="both"/>
        <w:rPr>
          <w:rFonts w:ascii="Sylfaen" w:hAnsi="Sylfaen"/>
        </w:rPr>
      </w:pPr>
      <w:r w:rsidRPr="004E1007">
        <w:rPr>
          <w:rFonts w:ascii="Sylfaen" w:hAnsi="Sylfaen"/>
        </w:rPr>
        <w:t xml:space="preserve">The female beneficiaries especially underlined that the loan interest rate is </w:t>
      </w:r>
      <w:r w:rsidR="00E87506" w:rsidRPr="004E1007">
        <w:rPr>
          <w:rFonts w:ascii="Sylfaen" w:hAnsi="Sylfaen"/>
        </w:rPr>
        <w:t>onerous</w:t>
      </w:r>
      <w:r w:rsidRPr="004E1007">
        <w:rPr>
          <w:rStyle w:val="FootnoteReference"/>
          <w:rFonts w:ascii="Sylfaen" w:hAnsi="Sylfaen"/>
        </w:rPr>
        <w:footnoteReference w:id="25"/>
      </w:r>
      <w:r w:rsidRPr="004E1007">
        <w:rPr>
          <w:rFonts w:ascii="Sylfaen" w:hAnsi="Sylfaen"/>
        </w:rPr>
        <w:t>, and</w:t>
      </w:r>
      <w:r w:rsidR="00EA3118" w:rsidRPr="004E1007">
        <w:rPr>
          <w:rFonts w:ascii="Sylfaen" w:hAnsi="Sylfaen"/>
        </w:rPr>
        <w:t xml:space="preserve"> at the same time the collateral required by the banks creates a very big barrier for women.</w:t>
      </w:r>
    </w:p>
    <w:p w:rsidR="007D4408" w:rsidRPr="004E1007" w:rsidRDefault="00B95280" w:rsidP="001952AF">
      <w:pPr>
        <w:spacing w:before="200" w:after="200" w:line="276" w:lineRule="auto"/>
        <w:jc w:val="both"/>
        <w:rPr>
          <w:rFonts w:ascii="Sylfaen" w:hAnsi="Sylfaen"/>
        </w:rPr>
      </w:pPr>
      <w:r w:rsidRPr="004E1007">
        <w:rPr>
          <w:rFonts w:ascii="Sylfaen" w:hAnsi="Sylfaen"/>
        </w:rPr>
        <w:t>There is one more specific issue in regard to</w:t>
      </w:r>
      <w:r w:rsidR="00E616D2" w:rsidRPr="004E1007">
        <w:rPr>
          <w:rFonts w:ascii="Sylfaen" w:hAnsi="Sylfaen"/>
        </w:rPr>
        <w:t xml:space="preserve"> the</w:t>
      </w:r>
      <w:r w:rsidRPr="004E1007">
        <w:rPr>
          <w:rFonts w:ascii="Sylfaen" w:hAnsi="Sylfaen"/>
        </w:rPr>
        <w:t xml:space="preserve"> banks: a potential applicant has not received any training and consultation at this stage, therefore, it is not an easy task for many of them to work out a business plan with a credit officer and to convince her that the project is viable.</w:t>
      </w:r>
    </w:p>
    <w:p w:rsidR="00B95280" w:rsidRPr="004E1007" w:rsidRDefault="00B95280" w:rsidP="001952AF">
      <w:pPr>
        <w:spacing w:before="200" w:after="200" w:line="276" w:lineRule="auto"/>
        <w:jc w:val="both"/>
        <w:rPr>
          <w:rFonts w:ascii="Sylfaen" w:hAnsi="Sylfaen"/>
        </w:rPr>
      </w:pPr>
      <w:r w:rsidRPr="004E1007">
        <w:rPr>
          <w:rFonts w:ascii="Sylfaen" w:hAnsi="Sylfaen"/>
        </w:rPr>
        <w:t xml:space="preserve">Collaterals required by the banks, as a rule, implies that an applicant should have a land parcel or </w:t>
      </w:r>
      <w:r w:rsidR="00E9006C" w:rsidRPr="004E1007">
        <w:rPr>
          <w:rFonts w:ascii="Sylfaen" w:hAnsi="Sylfaen"/>
        </w:rPr>
        <w:t xml:space="preserve">other </w:t>
      </w:r>
      <w:r w:rsidRPr="004E1007">
        <w:rPr>
          <w:rFonts w:ascii="Sylfaen" w:hAnsi="Sylfaen"/>
        </w:rPr>
        <w:t>immovable property that can be used as a collateral. Such assets are rarely registered under the name of women. As UN Women points out: “theoretically, men and women have equal access to land and other agricultural resource</w:t>
      </w:r>
      <w:r w:rsidR="00935307" w:rsidRPr="004E1007">
        <w:rPr>
          <w:rFonts w:ascii="Sylfaen" w:hAnsi="Sylfaen"/>
        </w:rPr>
        <w:t>s</w:t>
      </w:r>
      <w:r w:rsidRPr="004E1007">
        <w:rPr>
          <w:rFonts w:ascii="Sylfaen" w:hAnsi="Sylfaen"/>
        </w:rPr>
        <w:t xml:space="preserve">, but the practice suggests that there is much less probability that women could </w:t>
      </w:r>
      <w:r w:rsidR="0010153E" w:rsidRPr="004E1007">
        <w:rPr>
          <w:rFonts w:ascii="Sylfaen" w:hAnsi="Sylfaen"/>
        </w:rPr>
        <w:t>legally</w:t>
      </w:r>
      <w:r w:rsidRPr="004E1007">
        <w:rPr>
          <w:rFonts w:ascii="Sylfaen" w:hAnsi="Sylfaen"/>
        </w:rPr>
        <w:t xml:space="preserve"> protect the property that are registered under their names.”</w:t>
      </w:r>
    </w:p>
    <w:p w:rsidR="00304425" w:rsidRPr="004E1007" w:rsidRDefault="00930F80" w:rsidP="001952AF">
      <w:pPr>
        <w:spacing w:before="200" w:after="200" w:line="276" w:lineRule="auto"/>
        <w:jc w:val="both"/>
        <w:rPr>
          <w:rFonts w:ascii="Sylfaen" w:hAnsi="Sylfaen"/>
        </w:rPr>
      </w:pPr>
      <w:r w:rsidRPr="004E1007">
        <w:rPr>
          <w:rFonts w:ascii="Sylfaen" w:hAnsi="Sylfaen"/>
        </w:rPr>
        <w:t>Obviously</w:t>
      </w:r>
      <w:r w:rsidR="00B95280" w:rsidRPr="004E1007">
        <w:rPr>
          <w:rFonts w:ascii="Sylfaen" w:hAnsi="Sylfaen"/>
        </w:rPr>
        <w:t xml:space="preserve">, considering all the above-mentioned, it is more difficult to get a loan from the bank for a woman, than </w:t>
      </w:r>
      <w:r w:rsidR="006B22EB" w:rsidRPr="004E1007">
        <w:rPr>
          <w:rFonts w:ascii="Sylfaen" w:hAnsi="Sylfaen"/>
        </w:rPr>
        <w:t xml:space="preserve">for </w:t>
      </w:r>
      <w:r w:rsidR="00B95280" w:rsidRPr="004E1007">
        <w:rPr>
          <w:rFonts w:ascii="Sylfaen" w:hAnsi="Sylfaen"/>
        </w:rPr>
        <w:t xml:space="preserve">a man. However, it should be pointed out that the land issue is a hindrance for women not only in regard to a loan. As mentioned above, for some projects of </w:t>
      </w:r>
      <w:r w:rsidR="006B22EB" w:rsidRPr="004E1007">
        <w:rPr>
          <w:rFonts w:ascii="Sylfaen" w:hAnsi="Sylfaen"/>
        </w:rPr>
        <w:t>Agriculture Projects Management Agency</w:t>
      </w:r>
      <w:r w:rsidR="00B95280" w:rsidRPr="004E1007">
        <w:rPr>
          <w:rFonts w:ascii="Sylfaen" w:hAnsi="Sylfaen"/>
        </w:rPr>
        <w:t xml:space="preserve">, there is a mandatory condition to own the land. Correspondingly, women’s participation gets more difficult even in the projects where the loan is not necessary and </w:t>
      </w:r>
      <w:r w:rsidRPr="004E1007">
        <w:rPr>
          <w:rFonts w:ascii="Sylfaen" w:hAnsi="Sylfaen"/>
        </w:rPr>
        <w:t>co-financing</w:t>
      </w:r>
      <w:r w:rsidR="00B95280" w:rsidRPr="004E1007">
        <w:rPr>
          <w:rFonts w:ascii="Sylfaen" w:hAnsi="Sylfaen"/>
        </w:rPr>
        <w:t xml:space="preserve"> is provided in the form of a grant. Presumably, this is the same problem that results in </w:t>
      </w:r>
      <w:r w:rsidR="00B95280" w:rsidRPr="004E1007">
        <w:rPr>
          <w:rFonts w:ascii="Sylfaen" w:hAnsi="Sylfaen"/>
        </w:rPr>
        <w:lastRenderedPageBreak/>
        <w:t xml:space="preserve">the low </w:t>
      </w:r>
      <w:r w:rsidR="002A28BC" w:rsidRPr="004E1007">
        <w:rPr>
          <w:rFonts w:ascii="Sylfaen" w:hAnsi="Sylfaen"/>
        </w:rPr>
        <w:t>rate</w:t>
      </w:r>
      <w:r w:rsidR="00B95280" w:rsidRPr="004E1007">
        <w:rPr>
          <w:rFonts w:ascii="Sylfaen" w:hAnsi="Sylfaen"/>
        </w:rPr>
        <w:t xml:space="preserve"> of women’s participation in the industrial component of Enterprise Georgia.</w:t>
      </w:r>
    </w:p>
    <w:p w:rsidR="00680E6E" w:rsidRPr="004E1007" w:rsidRDefault="00442B40"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It is noteworthy that particular problems are shaped in connection to the land among the internally displaced people</w:t>
      </w:r>
      <w:r w:rsidR="00354CFE" w:rsidRPr="004E1007">
        <w:rPr>
          <w:rFonts w:ascii="Sylfaen" w:hAnsi="Sylfaen"/>
        </w:rPr>
        <w:t xml:space="preserve">, who </w:t>
      </w:r>
      <w:r w:rsidR="00907A91" w:rsidRPr="004E1007">
        <w:rPr>
          <w:rFonts w:ascii="Sylfaen" w:hAnsi="Sylfaen"/>
        </w:rPr>
        <w:t xml:space="preserve">have </w:t>
      </w:r>
      <w:r w:rsidR="00354CFE" w:rsidRPr="004E1007">
        <w:rPr>
          <w:rFonts w:ascii="Sylfaen" w:hAnsi="Sylfaen"/>
        </w:rPr>
        <w:t xml:space="preserve">automatically lost access to all kinds of </w:t>
      </w:r>
      <w:r w:rsidR="00930F80" w:rsidRPr="004E1007">
        <w:rPr>
          <w:rFonts w:ascii="Sylfaen" w:hAnsi="Sylfaen"/>
        </w:rPr>
        <w:t>resources</w:t>
      </w:r>
      <w:r w:rsidR="00354CFE" w:rsidRPr="004E1007">
        <w:rPr>
          <w:rFonts w:ascii="Sylfaen" w:hAnsi="Sylfaen"/>
        </w:rPr>
        <w:t xml:space="preserve"> after being displaced, </w:t>
      </w:r>
      <w:r w:rsidR="00930F80" w:rsidRPr="004E1007">
        <w:rPr>
          <w:rFonts w:ascii="Sylfaen" w:hAnsi="Sylfaen"/>
        </w:rPr>
        <w:t>including</w:t>
      </w:r>
      <w:r w:rsidR="00354CFE" w:rsidRPr="004E1007">
        <w:rPr>
          <w:rFonts w:ascii="Sylfaen" w:hAnsi="Sylfaen"/>
        </w:rPr>
        <w:t xml:space="preserve"> the land. </w:t>
      </w:r>
      <w:r w:rsidR="00930F80" w:rsidRPr="004E1007">
        <w:rPr>
          <w:rFonts w:ascii="Sylfaen" w:hAnsi="Sylfaen"/>
        </w:rPr>
        <w:t>Although</w:t>
      </w:r>
      <w:r w:rsidR="00354CFE" w:rsidRPr="004E1007">
        <w:rPr>
          <w:rFonts w:ascii="Sylfaen" w:hAnsi="Sylfaen"/>
        </w:rPr>
        <w:t xml:space="preserve"> the state gave some land to them, still, there are many </w:t>
      </w:r>
      <w:r w:rsidR="00930F80" w:rsidRPr="004E1007">
        <w:rPr>
          <w:rFonts w:ascii="Sylfaen" w:hAnsi="Sylfaen"/>
        </w:rPr>
        <w:t>difficulties</w:t>
      </w:r>
      <w:r w:rsidR="00354CFE" w:rsidRPr="004E1007">
        <w:rPr>
          <w:rFonts w:ascii="Sylfaen" w:hAnsi="Sylfaen"/>
        </w:rPr>
        <w:t xml:space="preserve"> linked to its utilization. For example, in order to enjoy the state irrigation program, it is necessary to have a spring or a lake in 500 meters from the land parcel. Considering the fact that the IDPs do not choose which land parcel to get, this </w:t>
      </w:r>
      <w:r w:rsidR="00DF10DF" w:rsidRPr="004E1007">
        <w:rPr>
          <w:rFonts w:ascii="Sylfaen" w:hAnsi="Sylfaen"/>
        </w:rPr>
        <w:t>requirement</w:t>
      </w:r>
      <w:r w:rsidR="00354CFE" w:rsidRPr="004E1007">
        <w:rPr>
          <w:rFonts w:ascii="Sylfaen" w:hAnsi="Sylfaen"/>
        </w:rPr>
        <w:t xml:space="preserve"> is not often met</w:t>
      </w:r>
      <w:r w:rsidR="00650FE1" w:rsidRPr="004E1007">
        <w:rPr>
          <w:rStyle w:val="FootnoteReference"/>
          <w:rFonts w:ascii="Sylfaen" w:hAnsi="Sylfaen"/>
        </w:rPr>
        <w:footnoteReference w:id="26"/>
      </w:r>
      <w:r w:rsidR="000A6E5E" w:rsidRPr="004E1007">
        <w:rPr>
          <w:rFonts w:ascii="Sylfaen" w:hAnsi="Sylfaen"/>
        </w:rPr>
        <w:t>.</w:t>
      </w:r>
      <w:r w:rsidR="00650FE1" w:rsidRPr="004E1007">
        <w:rPr>
          <w:rFonts w:ascii="Sylfaen" w:hAnsi="Sylfaen"/>
        </w:rPr>
        <w:t xml:space="preserve"> </w:t>
      </w:r>
    </w:p>
    <w:p w:rsidR="00A60189" w:rsidRPr="004E1007" w:rsidRDefault="00A60189" w:rsidP="001952AF">
      <w:pPr>
        <w:spacing w:before="200" w:after="200" w:line="276" w:lineRule="auto"/>
        <w:rPr>
          <w:rFonts w:ascii="Sylfaen" w:hAnsi="Sylfaen"/>
        </w:rPr>
      </w:pPr>
    </w:p>
    <w:p w:rsidR="00892DEE" w:rsidRPr="004E1007" w:rsidRDefault="00180190" w:rsidP="00D814F8">
      <w:pPr>
        <w:pStyle w:val="Heading1"/>
        <w:spacing w:before="200" w:after="200" w:line="276" w:lineRule="auto"/>
        <w:rPr>
          <w:rFonts w:ascii="Sylfaen" w:hAnsi="Sylfaen"/>
          <w:sz w:val="24"/>
          <w:szCs w:val="24"/>
        </w:rPr>
      </w:pPr>
      <w:r w:rsidRPr="004E1007">
        <w:rPr>
          <w:rFonts w:ascii="Sylfaen" w:hAnsi="Sylfaen"/>
          <w:sz w:val="24"/>
          <w:szCs w:val="24"/>
        </w:rPr>
        <w:br w:type="page"/>
      </w:r>
      <w:bookmarkStart w:id="21" w:name="_Toc421003472"/>
      <w:bookmarkStart w:id="22" w:name="_Toc14263154"/>
      <w:r w:rsidR="00476A6F" w:rsidRPr="004E1007">
        <w:rPr>
          <w:rFonts w:ascii="Sylfaen" w:hAnsi="Sylfaen"/>
          <w:sz w:val="24"/>
          <w:szCs w:val="24"/>
        </w:rPr>
        <w:lastRenderedPageBreak/>
        <w:t>4.</w:t>
      </w:r>
      <w:r w:rsidR="008F6E52" w:rsidRPr="004E1007">
        <w:rPr>
          <w:rFonts w:ascii="Sylfaen" w:hAnsi="Sylfaen"/>
          <w:sz w:val="24"/>
          <w:szCs w:val="24"/>
        </w:rPr>
        <w:t xml:space="preserve"> </w:t>
      </w:r>
      <w:r w:rsidR="007369A6" w:rsidRPr="004E1007">
        <w:rPr>
          <w:rFonts w:ascii="Sylfaen" w:hAnsi="Sylfaen" w:cs="Helvetica"/>
          <w:sz w:val="24"/>
          <w:szCs w:val="24"/>
        </w:rPr>
        <w:t xml:space="preserve">Analysis of Results on the </w:t>
      </w:r>
      <w:r w:rsidR="00930F80" w:rsidRPr="004E1007">
        <w:rPr>
          <w:rFonts w:ascii="Sylfaen" w:hAnsi="Sylfaen" w:cs="Helvetica"/>
          <w:sz w:val="24"/>
          <w:szCs w:val="24"/>
        </w:rPr>
        <w:t>Background</w:t>
      </w:r>
      <w:r w:rsidR="007369A6" w:rsidRPr="004E1007">
        <w:rPr>
          <w:rFonts w:ascii="Sylfaen" w:hAnsi="Sylfaen" w:cs="Helvetica"/>
          <w:sz w:val="24"/>
          <w:szCs w:val="24"/>
        </w:rPr>
        <w:t xml:space="preserve"> of International Experience</w:t>
      </w:r>
      <w:bookmarkEnd w:id="21"/>
      <w:bookmarkEnd w:id="22"/>
    </w:p>
    <w:p w:rsidR="007369A6" w:rsidRPr="004E1007" w:rsidRDefault="007369A6" w:rsidP="001952AF">
      <w:pPr>
        <w:spacing w:before="200" w:after="200" w:line="276" w:lineRule="auto"/>
        <w:jc w:val="both"/>
        <w:rPr>
          <w:rFonts w:ascii="Sylfaen" w:hAnsi="Sylfaen"/>
        </w:rPr>
      </w:pPr>
      <w:r w:rsidRPr="004E1007">
        <w:rPr>
          <w:rFonts w:ascii="Sylfaen" w:hAnsi="Sylfaen"/>
        </w:rPr>
        <w:t xml:space="preserve">Before </w:t>
      </w:r>
      <w:r w:rsidR="00C80339" w:rsidRPr="004E1007">
        <w:rPr>
          <w:rFonts w:ascii="Sylfaen" w:hAnsi="Sylfaen"/>
        </w:rPr>
        <w:t xml:space="preserve">we move on to the complex analysis of information obtained and results produced within the frameworks of the inquiry, we need to point out the fact that </w:t>
      </w:r>
      <w:r w:rsidR="00384AB5" w:rsidRPr="004E1007">
        <w:rPr>
          <w:rFonts w:ascii="Sylfaen" w:hAnsi="Sylfaen"/>
        </w:rPr>
        <w:t xml:space="preserve">the </w:t>
      </w:r>
      <w:r w:rsidR="00C80339" w:rsidRPr="004E1007">
        <w:rPr>
          <w:rFonts w:ascii="Sylfaen" w:hAnsi="Sylfaen"/>
        </w:rPr>
        <w:t xml:space="preserve">study and analysis of long-term results of the implemented programs do not represent a strength of any of the agencies. They directly say that they do not do such evaluations, usually, due to limited financial </w:t>
      </w:r>
      <w:r w:rsidR="00930F80" w:rsidRPr="004E1007">
        <w:rPr>
          <w:rFonts w:ascii="Sylfaen" w:hAnsi="Sylfaen"/>
        </w:rPr>
        <w:t>resources</w:t>
      </w:r>
      <w:r w:rsidR="00C80339" w:rsidRPr="004E1007">
        <w:rPr>
          <w:rFonts w:ascii="Sylfaen" w:hAnsi="Sylfaen"/>
        </w:rPr>
        <w:t xml:space="preserve">. Obviously, long-term monitoring of the financed beneficiaries is quite </w:t>
      </w:r>
      <w:r w:rsidR="00930F80" w:rsidRPr="004E1007">
        <w:rPr>
          <w:rFonts w:ascii="Sylfaen" w:hAnsi="Sylfaen"/>
        </w:rPr>
        <w:t>costly,</w:t>
      </w:r>
      <w:r w:rsidR="00C80339" w:rsidRPr="004E1007">
        <w:rPr>
          <w:rFonts w:ascii="Sylfaen" w:hAnsi="Sylfaen"/>
        </w:rPr>
        <w:t xml:space="preserve"> and we understand the temptation to use the available scar</w:t>
      </w:r>
      <w:r w:rsidR="004B4BA4" w:rsidRPr="004E1007">
        <w:rPr>
          <w:rFonts w:ascii="Sylfaen" w:hAnsi="Sylfaen"/>
        </w:rPr>
        <w:t>c</w:t>
      </w:r>
      <w:r w:rsidR="00C80339" w:rsidRPr="004E1007">
        <w:rPr>
          <w:rFonts w:ascii="Sylfaen" w:hAnsi="Sylfaen"/>
        </w:rPr>
        <w:t xml:space="preserve">e resources for financing the projects rather than for </w:t>
      </w:r>
      <w:r w:rsidR="00AB5067" w:rsidRPr="004E1007">
        <w:rPr>
          <w:rFonts w:ascii="Sylfaen" w:hAnsi="Sylfaen"/>
        </w:rPr>
        <w:t xml:space="preserve">evaluating </w:t>
      </w:r>
      <w:r w:rsidR="00C80339" w:rsidRPr="004E1007">
        <w:rPr>
          <w:rFonts w:ascii="Sylfaen" w:hAnsi="Sylfaen"/>
        </w:rPr>
        <w:t>the</w:t>
      </w:r>
      <w:r w:rsidR="00AB5067" w:rsidRPr="004E1007">
        <w:rPr>
          <w:rFonts w:ascii="Sylfaen" w:hAnsi="Sylfaen"/>
        </w:rPr>
        <w:t>m</w:t>
      </w:r>
      <w:r w:rsidR="00C80339" w:rsidRPr="004E1007">
        <w:rPr>
          <w:rFonts w:ascii="Sylfaen" w:hAnsi="Sylfaen"/>
        </w:rPr>
        <w:t xml:space="preserve">. </w:t>
      </w:r>
      <w:r w:rsidR="00930F80" w:rsidRPr="004E1007">
        <w:rPr>
          <w:rFonts w:ascii="Sylfaen" w:hAnsi="Sylfaen"/>
        </w:rPr>
        <w:t xml:space="preserve">However, it is crucial to note that without conducting regular evaluations, the state will never know how efficiently the resources </w:t>
      </w:r>
      <w:r w:rsidR="00CA7E1D" w:rsidRPr="004E1007">
        <w:rPr>
          <w:rFonts w:ascii="Sylfaen" w:hAnsi="Sylfaen"/>
        </w:rPr>
        <w:t>are</w:t>
      </w:r>
      <w:r w:rsidR="00930F80" w:rsidRPr="004E1007">
        <w:rPr>
          <w:rFonts w:ascii="Sylfaen" w:hAnsi="Sylfaen"/>
        </w:rPr>
        <w:t xml:space="preserve"> utilized, which program is more effective, etc.</w:t>
      </w:r>
    </w:p>
    <w:p w:rsidR="00C80339" w:rsidRPr="004E1007" w:rsidRDefault="00C80339" w:rsidP="001952AF">
      <w:pPr>
        <w:spacing w:before="200" w:after="200" w:line="276" w:lineRule="auto"/>
        <w:jc w:val="both"/>
        <w:rPr>
          <w:rFonts w:ascii="Sylfaen" w:hAnsi="Sylfaen"/>
        </w:rPr>
      </w:pPr>
      <w:r w:rsidRPr="004E1007">
        <w:rPr>
          <w:rFonts w:ascii="Sylfaen" w:hAnsi="Sylfaen"/>
        </w:rPr>
        <w:t>On this background, the only solution is to refer to the international practice and try to look for the answers to these questions</w:t>
      </w:r>
      <w:r w:rsidR="00D1378B" w:rsidRPr="004E1007">
        <w:rPr>
          <w:rFonts w:ascii="Sylfaen" w:hAnsi="Sylfaen"/>
        </w:rPr>
        <w:t>, although this can only be a table-top exercise. This is because the cases of other countries cannot exactly tell us what will and will not work in Georgia. However, the latter may turn out to provide quite valuable information and become a source for generating ideas.</w:t>
      </w:r>
    </w:p>
    <w:p w:rsidR="00D1378B" w:rsidRPr="004E1007" w:rsidRDefault="00D1378B" w:rsidP="001952AF">
      <w:pPr>
        <w:spacing w:before="200" w:after="200" w:line="276" w:lineRule="auto"/>
        <w:jc w:val="both"/>
        <w:rPr>
          <w:rFonts w:ascii="Sylfaen" w:hAnsi="Sylfaen"/>
        </w:rPr>
      </w:pPr>
      <w:r w:rsidRPr="004E1007">
        <w:rPr>
          <w:rFonts w:ascii="Sylfaen" w:hAnsi="Sylfaen"/>
        </w:rPr>
        <w:t xml:space="preserve">This chapter will analyze the issues that were identified as the most problematic ones during the inquiry. Besides, the opinions of the civil society and beneficiaries will be discussed </w:t>
      </w:r>
      <w:r w:rsidR="000876A9" w:rsidRPr="004E1007">
        <w:rPr>
          <w:rFonts w:ascii="Sylfaen" w:hAnsi="Sylfaen"/>
        </w:rPr>
        <w:t>about</w:t>
      </w:r>
      <w:r w:rsidRPr="004E1007">
        <w:rPr>
          <w:rFonts w:ascii="Sylfaen" w:hAnsi="Sylfaen"/>
        </w:rPr>
        <w:t xml:space="preserve"> the solutions to problems, together with the experience of other countries regarding the same (or similar) problems.</w:t>
      </w:r>
    </w:p>
    <w:p w:rsidR="0085248F" w:rsidRPr="004E1007" w:rsidRDefault="00D1378B" w:rsidP="001952AF">
      <w:pPr>
        <w:pStyle w:val="Heading2"/>
        <w:spacing w:before="200" w:after="200" w:line="276" w:lineRule="auto"/>
        <w:rPr>
          <w:rFonts w:ascii="Sylfaen" w:hAnsi="Sylfaen"/>
          <w:sz w:val="24"/>
          <w:szCs w:val="24"/>
        </w:rPr>
      </w:pPr>
      <w:bookmarkStart w:id="23" w:name="_Toc421003473"/>
      <w:bookmarkStart w:id="24" w:name="_Toc14263155"/>
      <w:r w:rsidRPr="004E1007">
        <w:rPr>
          <w:rFonts w:ascii="Sylfaen" w:hAnsi="Sylfaen" w:cs="Helvetica"/>
          <w:sz w:val="24"/>
          <w:szCs w:val="24"/>
        </w:rPr>
        <w:t xml:space="preserve">Before </w:t>
      </w:r>
      <w:r w:rsidR="00930F80" w:rsidRPr="004E1007">
        <w:rPr>
          <w:rFonts w:ascii="Sylfaen" w:hAnsi="Sylfaen" w:cs="Helvetica"/>
          <w:sz w:val="24"/>
          <w:szCs w:val="24"/>
        </w:rPr>
        <w:t>Participating</w:t>
      </w:r>
      <w:r w:rsidRPr="004E1007">
        <w:rPr>
          <w:rFonts w:ascii="Sylfaen" w:hAnsi="Sylfaen" w:cs="Helvetica"/>
          <w:sz w:val="24"/>
          <w:szCs w:val="24"/>
        </w:rPr>
        <w:t xml:space="preserve"> in the Programs: Empowering and Motivating the Women</w:t>
      </w:r>
      <w:bookmarkEnd w:id="23"/>
      <w:bookmarkEnd w:id="24"/>
      <w:r w:rsidRPr="004E1007">
        <w:rPr>
          <w:rFonts w:ascii="Sylfaen" w:hAnsi="Sylfaen" w:cs="Helvetica"/>
          <w:sz w:val="24"/>
          <w:szCs w:val="24"/>
        </w:rPr>
        <w:t xml:space="preserve"> </w:t>
      </w:r>
    </w:p>
    <w:p w:rsidR="005D010E" w:rsidRPr="004E1007" w:rsidRDefault="002557CD" w:rsidP="001952AF">
      <w:pPr>
        <w:pStyle w:val="Heading3"/>
        <w:spacing w:before="200" w:after="200" w:line="276" w:lineRule="auto"/>
        <w:rPr>
          <w:rFonts w:ascii="Sylfaen" w:hAnsi="Sylfaen"/>
          <w:sz w:val="24"/>
          <w:szCs w:val="24"/>
        </w:rPr>
      </w:pPr>
      <w:bookmarkStart w:id="25" w:name="_Toc421003474"/>
      <w:bookmarkStart w:id="26" w:name="_Toc14263156"/>
      <w:r w:rsidRPr="004E1007">
        <w:rPr>
          <w:rFonts w:ascii="Sylfaen" w:hAnsi="Sylfaen"/>
          <w:sz w:val="24"/>
          <w:szCs w:val="24"/>
        </w:rPr>
        <w:t xml:space="preserve">4.1. </w:t>
      </w:r>
      <w:r w:rsidR="00D1378B" w:rsidRPr="004E1007">
        <w:rPr>
          <w:rFonts w:ascii="Sylfaen" w:hAnsi="Sylfaen"/>
          <w:sz w:val="24"/>
          <w:szCs w:val="24"/>
        </w:rPr>
        <w:t>Necessity of Proactive Approach</w:t>
      </w:r>
      <w:bookmarkEnd w:id="25"/>
      <w:bookmarkEnd w:id="26"/>
    </w:p>
    <w:p w:rsidR="00D1378B" w:rsidRPr="004E1007" w:rsidRDefault="00D1378B" w:rsidP="001952AF">
      <w:pPr>
        <w:spacing w:before="200" w:after="200" w:line="276" w:lineRule="auto"/>
        <w:jc w:val="both"/>
        <w:rPr>
          <w:rFonts w:ascii="Sylfaen" w:hAnsi="Sylfaen"/>
        </w:rPr>
      </w:pPr>
      <w:r w:rsidRPr="004E1007">
        <w:rPr>
          <w:rFonts w:ascii="Sylfaen" w:hAnsi="Sylfaen"/>
        </w:rPr>
        <w:t>Perhaps,</w:t>
      </w:r>
      <w:r w:rsidR="00D26498" w:rsidRPr="004E1007">
        <w:rPr>
          <w:rFonts w:ascii="Sylfaen" w:hAnsi="Sylfaen"/>
        </w:rPr>
        <w:t xml:space="preserve"> for the agencies involved in the inquiry, the most important thing is to acknowledge that even in case when they do not create barriers to women’s engagement in the program, female applicants still have to overcome many barriers due to the structural problems existing in the society, before they knock on the agency’s door. Consequently, it is necessary to demonstrate a proactive approach, where the information campaign plays an important role. As mentioned already, the programs studied during the inquiry invest</w:t>
      </w:r>
      <w:r w:rsidR="00832976" w:rsidRPr="004E1007">
        <w:rPr>
          <w:rFonts w:ascii="Sylfaen" w:hAnsi="Sylfaen"/>
        </w:rPr>
        <w:t>ed</w:t>
      </w:r>
      <w:r w:rsidR="00D26498" w:rsidRPr="004E1007">
        <w:rPr>
          <w:rFonts w:ascii="Sylfaen" w:hAnsi="Sylfaen"/>
        </w:rPr>
        <w:t xml:space="preserve"> many efforts in this direction, but the desirable result has not been achieved yet.</w:t>
      </w:r>
      <w:r w:rsidR="00E33D29" w:rsidRPr="004E1007">
        <w:rPr>
          <w:rFonts w:ascii="Sylfaen" w:hAnsi="Sylfaen"/>
        </w:rPr>
        <w:t xml:space="preserve"> The NGO representatives point out that a proactive approach is needed for providing information, even reaching out to the people door-to-door. Clearly, additional efforts are required if the agencies, which are the subject of the inquiry, are expected to do it independently. However, here the NGOs can play an important role, as they have an extensive experience of working </w:t>
      </w:r>
      <w:r w:rsidR="00E33D29" w:rsidRPr="004E1007">
        <w:rPr>
          <w:rFonts w:ascii="Sylfaen" w:hAnsi="Sylfaen"/>
        </w:rPr>
        <w:lastRenderedPageBreak/>
        <w:t>with and mobilizing the population.</w:t>
      </w:r>
      <w:r w:rsidR="008E368C" w:rsidRPr="004E1007">
        <w:rPr>
          <w:rFonts w:ascii="Sylfaen" w:hAnsi="Sylfaen"/>
        </w:rPr>
        <w:t xml:space="preserve"> Almost all the NGOs, which were involved in the inquiry, expressed readiness to do it.</w:t>
      </w:r>
    </w:p>
    <w:p w:rsidR="00555F43" w:rsidRPr="004E1007" w:rsidRDefault="008E368C" w:rsidP="001952AF">
      <w:pPr>
        <w:spacing w:before="200" w:after="200" w:line="276" w:lineRule="auto"/>
        <w:jc w:val="both"/>
        <w:rPr>
          <w:rFonts w:ascii="Sylfaen" w:hAnsi="Sylfaen"/>
        </w:rPr>
      </w:pPr>
      <w:r w:rsidRPr="004E1007">
        <w:rPr>
          <w:rFonts w:ascii="Sylfaen" w:hAnsi="Sylfaen"/>
        </w:rPr>
        <w:t xml:space="preserve">It should be noted based on the international experience that it is more important to motivate women to get involved in the program than to disseminate information. Recent studies carried out in Georgia confirm that women’s participation in decision-making process and, in general, in social activities is very </w:t>
      </w:r>
      <w:r w:rsidR="00930F80" w:rsidRPr="004E1007">
        <w:rPr>
          <w:rFonts w:ascii="Sylfaen" w:hAnsi="Sylfaen"/>
        </w:rPr>
        <w:t>low, especially</w:t>
      </w:r>
      <w:r w:rsidRPr="004E1007">
        <w:rPr>
          <w:rFonts w:ascii="Sylfaen" w:hAnsi="Sylfaen"/>
        </w:rPr>
        <w:t xml:space="preserve"> in villages and regional settlements. Correspondingly, women often do not even see how necessary it is, and they perceive their role only as performers of family duties. This can be an explanation for the low response rate to the state programs</w:t>
      </w:r>
      <w:r w:rsidR="00566F5D" w:rsidRPr="004E1007">
        <w:rPr>
          <w:rFonts w:ascii="Sylfaen" w:hAnsi="Sylfaen"/>
        </w:rPr>
        <w:t xml:space="preserve"> </w:t>
      </w:r>
      <w:r w:rsidR="00A01F0D" w:rsidRPr="004E1007">
        <w:rPr>
          <w:rFonts w:ascii="Sylfaen" w:hAnsi="Sylfaen"/>
        </w:rPr>
        <w:t>at large extent</w:t>
      </w:r>
      <w:r w:rsidR="00566F5D" w:rsidRPr="004E1007">
        <w:rPr>
          <w:rFonts w:ascii="Sylfaen" w:hAnsi="Sylfaen"/>
        </w:rPr>
        <w:t>.</w:t>
      </w:r>
      <w:r w:rsidR="00A01F0D" w:rsidRPr="004E1007">
        <w:rPr>
          <w:rFonts w:ascii="Sylfaen" w:hAnsi="Sylfaen"/>
        </w:rPr>
        <w:t xml:space="preserve"> </w:t>
      </w:r>
      <w:r w:rsidR="00930F80" w:rsidRPr="004E1007">
        <w:rPr>
          <w:rFonts w:ascii="Sylfaen" w:hAnsi="Sylfaen"/>
        </w:rPr>
        <w:t>Evaluations</w:t>
      </w:r>
      <w:r w:rsidR="00A01F0D" w:rsidRPr="004E1007">
        <w:rPr>
          <w:rFonts w:ascii="Sylfaen" w:hAnsi="Sylfaen"/>
        </w:rPr>
        <w:t xml:space="preserve"> of programs focused on </w:t>
      </w:r>
      <w:r w:rsidR="00930F80" w:rsidRPr="004E1007">
        <w:rPr>
          <w:rFonts w:ascii="Sylfaen" w:hAnsi="Sylfaen"/>
        </w:rPr>
        <w:t>women’s</w:t>
      </w:r>
      <w:r w:rsidR="00A01F0D" w:rsidRPr="004E1007">
        <w:rPr>
          <w:rFonts w:ascii="Sylfaen" w:hAnsi="Sylfaen"/>
        </w:rPr>
        <w:t xml:space="preserve">’ economic empowerment in the developed and developing countries unanimously </w:t>
      </w:r>
      <w:r w:rsidR="00274C6A" w:rsidRPr="004E1007">
        <w:rPr>
          <w:rFonts w:ascii="Sylfaen" w:hAnsi="Sylfaen"/>
        </w:rPr>
        <w:t>suggest</w:t>
      </w:r>
      <w:r w:rsidR="00A01F0D" w:rsidRPr="004E1007">
        <w:rPr>
          <w:rFonts w:ascii="Sylfaen" w:hAnsi="Sylfaen"/>
        </w:rPr>
        <w:t xml:space="preserve"> that</w:t>
      </w:r>
      <w:r w:rsidR="00A01F0D" w:rsidRPr="004E1007">
        <w:rPr>
          <w:rFonts w:ascii="Sylfaen" w:hAnsi="Sylfaen"/>
          <w:i/>
          <w:iCs/>
        </w:rPr>
        <w:t xml:space="preserve"> being autonomous is a necessary precondition for the women’s economic empowerment</w:t>
      </w:r>
      <w:r w:rsidR="00A01F0D" w:rsidRPr="004E1007">
        <w:rPr>
          <w:rStyle w:val="FootnoteReference"/>
          <w:rFonts w:ascii="Sylfaen" w:hAnsi="Sylfaen"/>
          <w:i/>
        </w:rPr>
        <w:footnoteReference w:id="27"/>
      </w:r>
      <w:r w:rsidR="00A01F0D" w:rsidRPr="004E1007">
        <w:rPr>
          <w:rFonts w:ascii="Sylfaen" w:hAnsi="Sylfaen"/>
          <w:i/>
          <w:iCs/>
        </w:rPr>
        <w:t xml:space="preserve">. </w:t>
      </w:r>
      <w:r w:rsidR="00A01F0D" w:rsidRPr="004E1007">
        <w:rPr>
          <w:rFonts w:ascii="Sylfaen" w:hAnsi="Sylfaen"/>
        </w:rPr>
        <w:t>In other words, if a wom</w:t>
      </w:r>
      <w:r w:rsidR="007B3233" w:rsidRPr="004E1007">
        <w:rPr>
          <w:rFonts w:ascii="Sylfaen" w:hAnsi="Sylfaen"/>
        </w:rPr>
        <w:t>a</w:t>
      </w:r>
      <w:r w:rsidR="00A01F0D" w:rsidRPr="004E1007">
        <w:rPr>
          <w:rFonts w:ascii="Sylfaen" w:hAnsi="Sylfaen"/>
        </w:rPr>
        <w:t xml:space="preserve">n does not have a feeling that she can do something independently, then it will be very difficult to involve her in </w:t>
      </w:r>
      <w:r w:rsidR="00930F80" w:rsidRPr="004E1007">
        <w:rPr>
          <w:rFonts w:ascii="Sylfaen" w:hAnsi="Sylfaen"/>
        </w:rPr>
        <w:t>entrepreneurship</w:t>
      </w:r>
      <w:r w:rsidR="00A01F0D" w:rsidRPr="004E1007">
        <w:rPr>
          <w:rFonts w:ascii="Sylfaen" w:hAnsi="Sylfaen"/>
        </w:rPr>
        <w:t xml:space="preserve"> programs.</w:t>
      </w:r>
    </w:p>
    <w:p w:rsidR="00CA49BE" w:rsidRPr="004E1007" w:rsidRDefault="007B3233" w:rsidP="001952AF">
      <w:pPr>
        <w:spacing w:before="200" w:after="200" w:line="276" w:lineRule="auto"/>
        <w:jc w:val="both"/>
        <w:rPr>
          <w:rFonts w:ascii="Sylfaen" w:hAnsi="Sylfaen"/>
        </w:rPr>
      </w:pPr>
      <w:r w:rsidRPr="004E1007">
        <w:rPr>
          <w:rFonts w:ascii="Sylfaen" w:hAnsi="Sylfaen"/>
        </w:rPr>
        <w:t xml:space="preserve">Clearly, this problem originates from cultural and social stereotypes, and it is very </w:t>
      </w:r>
      <w:r w:rsidR="00930F80" w:rsidRPr="004E1007">
        <w:rPr>
          <w:rFonts w:ascii="Sylfaen" w:hAnsi="Sylfaen"/>
        </w:rPr>
        <w:t>difficult</w:t>
      </w:r>
      <w:r w:rsidRPr="004E1007">
        <w:rPr>
          <w:rFonts w:ascii="Sylfaen" w:hAnsi="Sylfaen"/>
        </w:rPr>
        <w:t xml:space="preserve"> to unroot it within the framework of any particular program. The studies also suggest that the gender stereotypes negatively affect the motivation among women as well</w:t>
      </w:r>
      <w:r w:rsidR="003235F6" w:rsidRPr="004E1007">
        <w:rPr>
          <w:rStyle w:val="FootnoteReference"/>
          <w:rFonts w:ascii="Sylfaen" w:hAnsi="Sylfaen"/>
        </w:rPr>
        <w:footnoteReference w:id="28"/>
      </w:r>
      <w:r w:rsidR="003235F6" w:rsidRPr="004E1007">
        <w:rPr>
          <w:rFonts w:ascii="Sylfaen" w:hAnsi="Sylfaen"/>
        </w:rPr>
        <w:t xml:space="preserve">. </w:t>
      </w:r>
    </w:p>
    <w:p w:rsidR="00CA49BE" w:rsidRPr="004E1007" w:rsidRDefault="007B3233" w:rsidP="001952AF">
      <w:pPr>
        <w:spacing w:before="200" w:after="200" w:line="276" w:lineRule="auto"/>
        <w:jc w:val="both"/>
        <w:rPr>
          <w:rFonts w:ascii="Sylfaen" w:hAnsi="Sylfaen"/>
        </w:rPr>
      </w:pPr>
      <w:r w:rsidRPr="004E1007">
        <w:rPr>
          <w:rFonts w:ascii="Sylfaen" w:hAnsi="Sylfaen"/>
        </w:rPr>
        <w:t xml:space="preserve">Overview of various countries/programs demonstrates that </w:t>
      </w:r>
      <w:r w:rsidR="004E1007" w:rsidRPr="004E1007">
        <w:rPr>
          <w:rFonts w:ascii="Sylfaen" w:hAnsi="Sylfaen"/>
        </w:rPr>
        <w:t>dissemination</w:t>
      </w:r>
      <w:r w:rsidR="00033D09" w:rsidRPr="004E1007">
        <w:rPr>
          <w:rFonts w:ascii="Sylfaen" w:hAnsi="Sylfaen"/>
        </w:rPr>
        <w:t xml:space="preserve"> of </w:t>
      </w:r>
      <w:r w:rsidR="002A61B8" w:rsidRPr="004E1007">
        <w:rPr>
          <w:rFonts w:ascii="Sylfaen" w:hAnsi="Sylfaen"/>
        </w:rPr>
        <w:t>information about success cases play</w:t>
      </w:r>
      <w:r w:rsidR="007F64CD" w:rsidRPr="004E1007">
        <w:rPr>
          <w:rFonts w:ascii="Sylfaen" w:hAnsi="Sylfaen"/>
        </w:rPr>
        <w:t>s</w:t>
      </w:r>
      <w:r w:rsidR="002A61B8" w:rsidRPr="004E1007">
        <w:rPr>
          <w:rFonts w:ascii="Sylfaen" w:hAnsi="Sylfaen"/>
        </w:rPr>
        <w:t xml:space="preserve"> a decisive role for eliminating the problem. This can be done </w:t>
      </w:r>
      <w:r w:rsidR="00495CAA" w:rsidRPr="004E1007">
        <w:rPr>
          <w:rFonts w:ascii="Sylfaen" w:hAnsi="Sylfaen"/>
        </w:rPr>
        <w:t>through</w:t>
      </w:r>
      <w:r w:rsidR="002A61B8" w:rsidRPr="004E1007">
        <w:rPr>
          <w:rFonts w:ascii="Sylfaen" w:hAnsi="Sylfaen"/>
        </w:rPr>
        <w:t xml:space="preserve"> different scenarios:</w:t>
      </w:r>
    </w:p>
    <w:p w:rsidR="00CA49BE" w:rsidRPr="004E1007" w:rsidRDefault="002A61B8" w:rsidP="001952AF">
      <w:pPr>
        <w:spacing w:before="200" w:after="200" w:line="276" w:lineRule="auto"/>
        <w:jc w:val="both"/>
        <w:rPr>
          <w:rFonts w:ascii="Sylfaen" w:hAnsi="Sylfaen"/>
        </w:rPr>
      </w:pPr>
      <w:r w:rsidRPr="004E1007">
        <w:rPr>
          <w:rFonts w:ascii="Sylfaen" w:hAnsi="Sylfaen"/>
        </w:rPr>
        <w:t>a</w:t>
      </w:r>
      <w:r w:rsidR="005B731F" w:rsidRPr="004E1007">
        <w:rPr>
          <w:rFonts w:ascii="Sylfaen" w:hAnsi="Sylfaen"/>
        </w:rPr>
        <w:t xml:space="preserve"> </w:t>
      </w:r>
      <w:r w:rsidR="00180190" w:rsidRPr="004E1007">
        <w:rPr>
          <w:rFonts w:ascii="Sylfaen" w:hAnsi="Sylfaen"/>
        </w:rPr>
        <w:t xml:space="preserve">   </w:t>
      </w:r>
      <w:r w:rsidR="005B731F" w:rsidRPr="004E1007">
        <w:rPr>
          <w:rFonts w:ascii="Sylfaen" w:hAnsi="Sylfaen"/>
        </w:rPr>
        <w:sym w:font="Wingdings" w:char="F0E0"/>
      </w:r>
      <w:r w:rsidR="00CA49BE" w:rsidRPr="004E1007">
        <w:rPr>
          <w:rFonts w:ascii="Sylfaen" w:hAnsi="Sylfaen"/>
        </w:rPr>
        <w:t xml:space="preserve"> </w:t>
      </w:r>
      <w:r w:rsidRPr="004E1007">
        <w:rPr>
          <w:rFonts w:ascii="Sylfaen" w:hAnsi="Sylfaen"/>
        </w:rPr>
        <w:t>promote the stories of successful women;</w:t>
      </w:r>
    </w:p>
    <w:p w:rsidR="00CA49BE" w:rsidRPr="004E1007" w:rsidRDefault="002A61B8" w:rsidP="001952AF">
      <w:pPr>
        <w:spacing w:before="200" w:after="200" w:line="276" w:lineRule="auto"/>
        <w:jc w:val="both"/>
        <w:rPr>
          <w:rFonts w:ascii="Sylfaen" w:hAnsi="Sylfaen"/>
        </w:rPr>
      </w:pPr>
      <w:r w:rsidRPr="004E1007">
        <w:rPr>
          <w:rFonts w:ascii="Sylfaen" w:hAnsi="Sylfaen"/>
        </w:rPr>
        <w:t>b</w:t>
      </w:r>
      <w:r w:rsidR="008446FC" w:rsidRPr="004E1007">
        <w:rPr>
          <w:rFonts w:ascii="Sylfaen" w:hAnsi="Sylfaen"/>
        </w:rPr>
        <w:t xml:space="preserve"> </w:t>
      </w:r>
      <w:r w:rsidR="005B731F" w:rsidRPr="004E1007">
        <w:rPr>
          <w:rFonts w:ascii="Sylfaen" w:hAnsi="Sylfaen"/>
        </w:rPr>
        <w:sym w:font="Wingdings" w:char="F0E0"/>
      </w:r>
      <w:r w:rsidR="005B731F" w:rsidRPr="004E1007">
        <w:rPr>
          <w:rFonts w:ascii="Sylfaen" w:hAnsi="Sylfaen"/>
        </w:rPr>
        <w:t xml:space="preserve"> </w:t>
      </w:r>
      <w:r w:rsidRPr="004E1007">
        <w:rPr>
          <w:rFonts w:ascii="Sylfaen" w:hAnsi="Sylfaen"/>
        </w:rPr>
        <w:t xml:space="preserve">create a network of successful </w:t>
      </w:r>
      <w:r w:rsidR="00930F80" w:rsidRPr="004E1007">
        <w:rPr>
          <w:rFonts w:ascii="Sylfaen" w:hAnsi="Sylfaen"/>
        </w:rPr>
        <w:t>women</w:t>
      </w:r>
      <w:r w:rsidRPr="004E1007">
        <w:rPr>
          <w:rFonts w:ascii="Sylfaen" w:hAnsi="Sylfaen"/>
        </w:rPr>
        <w:t>, which arrange public events and involve other women in the business;</w:t>
      </w:r>
    </w:p>
    <w:p w:rsidR="00CA49BE" w:rsidRPr="004E1007" w:rsidRDefault="002A61B8" w:rsidP="001952AF">
      <w:pPr>
        <w:spacing w:before="200" w:after="200" w:line="276" w:lineRule="auto"/>
        <w:jc w:val="both"/>
        <w:rPr>
          <w:rFonts w:ascii="Sylfaen" w:hAnsi="Sylfaen"/>
        </w:rPr>
      </w:pPr>
      <w:r w:rsidRPr="004E1007">
        <w:rPr>
          <w:rFonts w:ascii="Sylfaen" w:hAnsi="Sylfaen"/>
        </w:rPr>
        <w:t xml:space="preserve">c </w:t>
      </w:r>
      <w:r w:rsidR="005B731F" w:rsidRPr="004E1007">
        <w:rPr>
          <w:rFonts w:ascii="Sylfaen" w:hAnsi="Sylfaen"/>
        </w:rPr>
        <w:sym w:font="Wingdings" w:char="F0E0"/>
      </w:r>
      <w:r w:rsidR="005B731F" w:rsidRPr="004E1007">
        <w:rPr>
          <w:rFonts w:ascii="Sylfaen" w:hAnsi="Sylfaen"/>
        </w:rPr>
        <w:t xml:space="preserve"> </w:t>
      </w:r>
      <w:r w:rsidRPr="004E1007">
        <w:rPr>
          <w:rFonts w:ascii="Sylfaen" w:hAnsi="Sylfaen"/>
        </w:rPr>
        <w:t xml:space="preserve">create a </w:t>
      </w:r>
      <w:r w:rsidR="00930F80" w:rsidRPr="004E1007">
        <w:rPr>
          <w:rFonts w:ascii="Sylfaen" w:hAnsi="Sylfaen"/>
        </w:rPr>
        <w:t>network</w:t>
      </w:r>
      <w:r w:rsidRPr="004E1007">
        <w:rPr>
          <w:rFonts w:ascii="Sylfaen" w:hAnsi="Sylfaen"/>
        </w:rPr>
        <w:t xml:space="preserve"> of mentors through the successful women, and to use them as promoters.</w:t>
      </w:r>
    </w:p>
    <w:p w:rsidR="00CA49BE" w:rsidRPr="004E1007" w:rsidRDefault="00A906E8" w:rsidP="001952AF">
      <w:pPr>
        <w:spacing w:before="200" w:after="200" w:line="276" w:lineRule="auto"/>
        <w:jc w:val="both"/>
        <w:rPr>
          <w:rFonts w:ascii="Sylfaen" w:hAnsi="Sylfaen"/>
        </w:rPr>
      </w:pPr>
      <w:r w:rsidRPr="004E1007">
        <w:rPr>
          <w:rFonts w:ascii="Sylfaen" w:hAnsi="Sylfaen"/>
        </w:rPr>
        <w:t xml:space="preserve">It is easy to observe that the above-mentioned approaches are aligned from easier to more difficult scenarios, where the extent of engagement of successful women gradually increases. Besides, </w:t>
      </w:r>
      <w:r w:rsidR="008239A7" w:rsidRPr="004E1007">
        <w:rPr>
          <w:rFonts w:ascii="Sylfaen" w:hAnsi="Sylfaen"/>
        </w:rPr>
        <w:t xml:space="preserve">the scenario </w:t>
      </w:r>
      <w:r w:rsidRPr="004E1007">
        <w:rPr>
          <w:rFonts w:ascii="Sylfaen" w:hAnsi="Sylfaen"/>
        </w:rPr>
        <w:t>(a) is taking place in Georgia more or less, but it is a fact that the stories aired on TV and promotion of stories did not bring a desirable effect.</w:t>
      </w:r>
    </w:p>
    <w:p w:rsidR="00B1267C" w:rsidRPr="004E1007" w:rsidRDefault="00A906E8" w:rsidP="001952AF">
      <w:pPr>
        <w:spacing w:before="200" w:after="200" w:line="276" w:lineRule="auto"/>
        <w:jc w:val="both"/>
        <w:rPr>
          <w:rFonts w:ascii="Sylfaen" w:hAnsi="Sylfaen"/>
        </w:rPr>
      </w:pPr>
      <w:r w:rsidRPr="004E1007">
        <w:rPr>
          <w:rFonts w:ascii="Sylfaen" w:hAnsi="Sylfaen"/>
        </w:rPr>
        <w:lastRenderedPageBreak/>
        <w:t xml:space="preserve">As for the second approach, here Germany has an interesting experience (see the Box </w:t>
      </w:r>
      <w:r w:rsidR="00D91E6B" w:rsidRPr="004E1007">
        <w:rPr>
          <w:rFonts w:ascii="Sylfaen" w:hAnsi="Sylfaen"/>
        </w:rPr>
        <w:t>3</w:t>
      </w:r>
      <w:r w:rsidR="00903FFD" w:rsidRPr="004E1007">
        <w:rPr>
          <w:rFonts w:ascii="Sylfaen" w:hAnsi="Sylfaen"/>
        </w:rPr>
        <w:t>)</w:t>
      </w:r>
      <w:r w:rsidR="006136A2" w:rsidRPr="004E1007">
        <w:rPr>
          <w:rStyle w:val="FootnoteReference"/>
          <w:rFonts w:ascii="Sylfaen" w:hAnsi="Sylfaen"/>
        </w:rPr>
        <w:footnoteReference w:id="29"/>
      </w:r>
      <w:r w:rsidR="00903FFD" w:rsidRPr="004E1007">
        <w:rPr>
          <w:rFonts w:ascii="Sylfaen" w:hAnsi="Sylfaen"/>
        </w:rPr>
        <w:t xml:space="preserve">. </w:t>
      </w:r>
      <w:r w:rsidRPr="004E1007">
        <w:rPr>
          <w:rFonts w:ascii="Sylfaen" w:hAnsi="Sylfaen"/>
        </w:rPr>
        <w:t xml:space="preserve">The case of Germany is about the business women, who join the network and pay a membership fee. However, </w:t>
      </w:r>
      <w:r w:rsidR="00191994" w:rsidRPr="004E1007">
        <w:rPr>
          <w:rFonts w:ascii="Sylfaen" w:hAnsi="Sylfaen"/>
        </w:rPr>
        <w:t>it is still possible to adjust this to the Georgian reality. During the public meetings it was possible to identify similar successful women, who happened to play the role of a multiplier: they talk to other women in villages, encourage them</w:t>
      </w:r>
      <w:r w:rsidR="00BC4BF9" w:rsidRPr="004E1007">
        <w:rPr>
          <w:rFonts w:ascii="Sylfaen" w:hAnsi="Sylfaen"/>
        </w:rPr>
        <w:t>,</w:t>
      </w:r>
      <w:r w:rsidR="00191994" w:rsidRPr="004E1007">
        <w:rPr>
          <w:rFonts w:ascii="Sylfaen" w:hAnsi="Sylfaen"/>
        </w:rPr>
        <w:t xml:space="preserve"> and quite often many women have participated in programs after being influenced by them. Correspondingly, the</w:t>
      </w:r>
      <w:r w:rsidR="000674A4" w:rsidRPr="004E1007">
        <w:rPr>
          <w:rFonts w:ascii="Sylfaen" w:hAnsi="Sylfaen"/>
        </w:rPr>
        <w:t xml:space="preserve">re are </w:t>
      </w:r>
      <w:r w:rsidR="00BC4BF9" w:rsidRPr="004E1007">
        <w:rPr>
          <w:rFonts w:ascii="Sylfaen" w:hAnsi="Sylfaen"/>
        </w:rPr>
        <w:t xml:space="preserve">already some </w:t>
      </w:r>
      <w:r w:rsidR="00191994" w:rsidRPr="004E1007">
        <w:rPr>
          <w:rFonts w:ascii="Sylfaen" w:hAnsi="Sylfaen"/>
        </w:rPr>
        <w:t>human resources who can be</w:t>
      </w:r>
      <w:r w:rsidR="000674A4" w:rsidRPr="004E1007">
        <w:rPr>
          <w:rFonts w:ascii="Sylfaen" w:hAnsi="Sylfaen"/>
        </w:rPr>
        <w:t xml:space="preserve"> involved in program implementation as mentors</w:t>
      </w:r>
      <w:r w:rsidR="00F82CF9" w:rsidRPr="004E1007">
        <w:rPr>
          <w:rFonts w:ascii="Sylfaen" w:hAnsi="Sylfaen"/>
        </w:rPr>
        <w:t>. The agencies can quite easily identify these women among their beneficiaries.</w:t>
      </w:r>
      <w:r w:rsidR="00792A96" w:rsidRPr="004E1007">
        <w:rPr>
          <w:rFonts w:ascii="Sylfaen" w:hAnsi="Sylfa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B1267C" w:rsidRPr="004E1007" w:rsidTr="0090459C">
        <w:tc>
          <w:tcPr>
            <w:tcW w:w="8522" w:type="dxa"/>
            <w:shd w:val="clear" w:color="auto" w:fill="DEEAF6"/>
          </w:tcPr>
          <w:p w:rsidR="00B1267C" w:rsidRPr="004E1007" w:rsidRDefault="00066B11" w:rsidP="00D814F8">
            <w:pPr>
              <w:spacing w:before="120" w:after="120" w:line="276" w:lineRule="auto"/>
              <w:rPr>
                <w:rFonts w:ascii="Sylfaen" w:hAnsi="Sylfaen" w:cs="Menlo Bold"/>
                <w:b/>
              </w:rPr>
            </w:pPr>
            <w:r w:rsidRPr="004E1007">
              <w:rPr>
                <w:rFonts w:ascii="Sylfaen" w:hAnsi="Sylfaen" w:cs="Menlo Bold"/>
                <w:b/>
              </w:rPr>
              <w:t xml:space="preserve">Box </w:t>
            </w:r>
            <w:r w:rsidR="00B1267C" w:rsidRPr="004E1007">
              <w:rPr>
                <w:rFonts w:ascii="Sylfaen" w:hAnsi="Sylfaen" w:cs="Menlo Bold"/>
                <w:b/>
              </w:rPr>
              <w:t xml:space="preserve">3: </w:t>
            </w:r>
            <w:r w:rsidR="009F19E0" w:rsidRPr="004E1007">
              <w:rPr>
                <w:rFonts w:ascii="Sylfaen" w:hAnsi="Sylfaen" w:cs="Menlo Bold"/>
                <w:b/>
              </w:rPr>
              <w:t xml:space="preserve">Network of Successful Women </w:t>
            </w:r>
            <w:r w:rsidR="00B1267C" w:rsidRPr="004E1007">
              <w:rPr>
                <w:rFonts w:ascii="Sylfaen" w:hAnsi="Sylfaen" w:cs="Menlo Bold"/>
                <w:b/>
              </w:rPr>
              <w:t xml:space="preserve">- Frauen Unternehmen </w:t>
            </w:r>
          </w:p>
          <w:p w:rsidR="00B1267C" w:rsidRPr="004E1007" w:rsidRDefault="00080B54" w:rsidP="00D814F8">
            <w:pPr>
              <w:spacing w:before="120" w:after="120" w:line="276" w:lineRule="auto"/>
              <w:jc w:val="both"/>
              <w:rPr>
                <w:rFonts w:ascii="Sylfaen" w:hAnsi="Sylfaen" w:cs="Menlo Bold"/>
              </w:rPr>
            </w:pPr>
            <w:r w:rsidRPr="004E1007">
              <w:rPr>
                <w:rFonts w:ascii="Sylfaen" w:hAnsi="Sylfaen" w:cs="Menlo Bold"/>
              </w:rPr>
              <w:t xml:space="preserve">This network is created in Freiburg (Germany) and currently is functioning as an economic union of female </w:t>
            </w:r>
            <w:r w:rsidR="00930F80" w:rsidRPr="004E1007">
              <w:rPr>
                <w:rFonts w:ascii="Sylfaen" w:hAnsi="Sylfaen" w:cs="Menlo Bold"/>
              </w:rPr>
              <w:t>entrepreneurs</w:t>
            </w:r>
            <w:r w:rsidRPr="004E1007">
              <w:rPr>
                <w:rFonts w:ascii="Sylfaen" w:hAnsi="Sylfaen" w:cs="Menlo Bold"/>
              </w:rPr>
              <w:t xml:space="preserve">. </w:t>
            </w:r>
            <w:r w:rsidR="00930F80" w:rsidRPr="004E1007">
              <w:rPr>
                <w:rFonts w:ascii="Sylfaen" w:hAnsi="Sylfaen" w:cs="Menlo Bold"/>
              </w:rPr>
              <w:t>Membership</w:t>
            </w:r>
            <w:r w:rsidRPr="004E1007">
              <w:rPr>
                <w:rFonts w:ascii="Sylfaen" w:hAnsi="Sylfaen" w:cs="Menlo Bold"/>
              </w:rPr>
              <w:t xml:space="preserve"> can be obtained based on</w:t>
            </w:r>
            <w:r w:rsidR="00D4052B" w:rsidRPr="004E1007">
              <w:rPr>
                <w:rFonts w:ascii="Sylfaen" w:hAnsi="Sylfaen" w:cs="Menlo Bold"/>
              </w:rPr>
              <w:t xml:space="preserve"> the</w:t>
            </w:r>
            <w:r w:rsidRPr="004E1007">
              <w:rPr>
                <w:rFonts w:ascii="Sylfaen" w:hAnsi="Sylfaen" w:cs="Menlo Bold"/>
              </w:rPr>
              <w:t xml:space="preserve"> application, and main function of the members is to organize public meetings and through them </w:t>
            </w:r>
            <w:r w:rsidR="00930F80" w:rsidRPr="004E1007">
              <w:rPr>
                <w:rFonts w:ascii="Sylfaen" w:hAnsi="Sylfaen" w:cs="Menlo Bold"/>
              </w:rPr>
              <w:t>mobilize</w:t>
            </w:r>
            <w:r w:rsidRPr="004E1007">
              <w:rPr>
                <w:rFonts w:ascii="Sylfaen" w:hAnsi="Sylfaen" w:cs="Menlo Bold"/>
              </w:rPr>
              <w:t xml:space="preserve"> more women in the business. These events include visits to universities, schools and other </w:t>
            </w:r>
            <w:r w:rsidR="00930F80" w:rsidRPr="004E1007">
              <w:rPr>
                <w:rFonts w:ascii="Sylfaen" w:hAnsi="Sylfaen" w:cs="Menlo Bold"/>
              </w:rPr>
              <w:t>institutions</w:t>
            </w:r>
            <w:r w:rsidRPr="004E1007">
              <w:rPr>
                <w:rFonts w:ascii="Sylfaen" w:hAnsi="Sylfaen" w:cs="Menlo Bold"/>
              </w:rPr>
              <w:t xml:space="preserve">. Besides, the network </w:t>
            </w:r>
            <w:r w:rsidR="00930F80" w:rsidRPr="004E1007">
              <w:rPr>
                <w:rFonts w:ascii="Sylfaen" w:hAnsi="Sylfaen" w:cs="Menlo Bold"/>
              </w:rPr>
              <w:t>enables</w:t>
            </w:r>
            <w:r w:rsidRPr="004E1007">
              <w:rPr>
                <w:rFonts w:ascii="Sylfaen" w:hAnsi="Sylfaen" w:cs="Menlo Bold"/>
              </w:rPr>
              <w:t xml:space="preserve"> the newbie and more experienced members to share experience among one another.</w:t>
            </w:r>
          </w:p>
          <w:p w:rsidR="00B1267C" w:rsidRPr="004E1007" w:rsidRDefault="006F6A80" w:rsidP="00D814F8">
            <w:pPr>
              <w:spacing w:before="120" w:after="120" w:line="276" w:lineRule="auto"/>
              <w:rPr>
                <w:rFonts w:ascii="Sylfaen" w:eastAsia="Times New Roman" w:hAnsi="Sylfaen"/>
                <w:b/>
              </w:rPr>
            </w:pPr>
            <w:r w:rsidRPr="004E1007">
              <w:rPr>
                <w:rFonts w:ascii="Sylfaen" w:hAnsi="Sylfaen" w:cs="Menlo Bold"/>
                <w:b/>
              </w:rPr>
              <w:t>Source:</w:t>
            </w:r>
            <w:r w:rsidR="00B1267C" w:rsidRPr="004E1007">
              <w:rPr>
                <w:rFonts w:ascii="Sylfaen" w:hAnsi="Sylfaen" w:cs="Menlo Bold"/>
                <w:b/>
              </w:rPr>
              <w:t xml:space="preserve">  </w:t>
            </w:r>
            <w:hyperlink r:id="rId18" w:history="1">
              <w:r w:rsidR="00B1267C" w:rsidRPr="004E1007">
                <w:rPr>
                  <w:rFonts w:ascii="Sylfaen" w:eastAsia="Times New Roman" w:hAnsi="Sylfaen"/>
                  <w:b/>
                  <w:color w:val="0000FF"/>
                  <w:u w:val="single"/>
                </w:rPr>
                <w:t>http://www.frauenunternehmen.de/seite/bund-der-selbstaendigen-bds</w:t>
              </w:r>
            </w:hyperlink>
          </w:p>
        </w:tc>
      </w:tr>
    </w:tbl>
    <w:p w:rsidR="00BC11CF" w:rsidRPr="004E1007" w:rsidRDefault="00BC11CF" w:rsidP="001952AF">
      <w:pPr>
        <w:spacing w:before="200" w:after="200" w:line="276" w:lineRule="auto"/>
        <w:jc w:val="both"/>
        <w:rPr>
          <w:rFonts w:ascii="Sylfaen" w:hAnsi="Sylfaen"/>
        </w:rPr>
      </w:pPr>
      <w:r w:rsidRPr="004E1007">
        <w:rPr>
          <w:rFonts w:ascii="Sylfaen" w:hAnsi="Sylfaen"/>
        </w:rPr>
        <w:t xml:space="preserve">Among the above-mentioned three scenarios, the third one requires the most engagement from successful beneficiaries, and therefore, its implementation will be more costly. However, the examples of many Eastern European countries clearly show that if the women participating in the program have access to individual mentors, then they have managed to realize their potential best </w:t>
      </w:r>
      <w:r w:rsidR="00930F80" w:rsidRPr="004E1007">
        <w:rPr>
          <w:rFonts w:ascii="Sylfaen" w:hAnsi="Sylfaen"/>
        </w:rPr>
        <w:t>of</w:t>
      </w:r>
      <w:r w:rsidRPr="004E1007">
        <w:rPr>
          <w:rFonts w:ascii="Sylfaen" w:hAnsi="Sylfaen"/>
        </w:rPr>
        <w:t xml:space="preserve"> all. </w:t>
      </w:r>
      <w:r w:rsidR="00D4052B" w:rsidRPr="004E1007">
        <w:rPr>
          <w:rFonts w:ascii="Sylfaen" w:hAnsi="Sylfaen"/>
        </w:rPr>
        <w:t>The r</w:t>
      </w:r>
      <w:r w:rsidRPr="004E1007">
        <w:rPr>
          <w:rFonts w:ascii="Sylfaen" w:hAnsi="Sylfaen"/>
        </w:rPr>
        <w:t xml:space="preserve">ight selection of mentors plays a </w:t>
      </w:r>
      <w:r w:rsidR="00930F80" w:rsidRPr="004E1007">
        <w:rPr>
          <w:rFonts w:ascii="Sylfaen" w:hAnsi="Sylfaen"/>
        </w:rPr>
        <w:t>crucial</w:t>
      </w:r>
      <w:r w:rsidRPr="004E1007">
        <w:rPr>
          <w:rFonts w:ascii="Sylfaen" w:hAnsi="Sylfaen"/>
        </w:rPr>
        <w:t xml:space="preserve"> role in this process</w:t>
      </w:r>
      <w:r w:rsidRPr="004E1007">
        <w:rPr>
          <w:rStyle w:val="FootnoteReference"/>
          <w:rFonts w:ascii="Sylfaen" w:eastAsia="Times New Roman" w:hAnsi="Sylfaen"/>
        </w:rPr>
        <w:footnoteReference w:id="30"/>
      </w:r>
      <w:r w:rsidRPr="004E1007">
        <w:rPr>
          <w:rFonts w:ascii="Sylfaen" w:hAnsi="Sylfaen"/>
        </w:rPr>
        <w:t xml:space="preserve">. However, </w:t>
      </w:r>
      <w:r w:rsidR="00D971F5" w:rsidRPr="004E1007">
        <w:rPr>
          <w:rFonts w:ascii="Sylfaen" w:hAnsi="Sylfaen"/>
        </w:rPr>
        <w:t xml:space="preserve">due to the </w:t>
      </w:r>
      <w:r w:rsidR="00930F80" w:rsidRPr="004E1007">
        <w:rPr>
          <w:rFonts w:ascii="Sylfaen" w:hAnsi="Sylfaen"/>
        </w:rPr>
        <w:t>Georgian</w:t>
      </w:r>
      <w:r w:rsidR="00D971F5" w:rsidRPr="004E1007">
        <w:rPr>
          <w:rFonts w:ascii="Sylfaen" w:hAnsi="Sylfaen"/>
        </w:rPr>
        <w:t xml:space="preserve"> context, the mentors should play a special role before the women start participating in the program. Table 3 provides </w:t>
      </w:r>
      <w:r w:rsidR="00930F80" w:rsidRPr="004E1007">
        <w:rPr>
          <w:rFonts w:ascii="Sylfaen" w:hAnsi="Sylfaen"/>
        </w:rPr>
        <w:t>potential</w:t>
      </w:r>
      <w:r w:rsidR="00D971F5" w:rsidRPr="004E1007">
        <w:rPr>
          <w:rFonts w:ascii="Sylfaen" w:hAnsi="Sylfaen"/>
        </w:rPr>
        <w:t xml:space="preserve"> suggestions for engaging mentors in the program, their functions and incentives. Based on the contents of their own programs, obviously, the agencies are in the best position to design similar </w:t>
      </w:r>
      <w:r w:rsidR="00930F80" w:rsidRPr="004E1007">
        <w:rPr>
          <w:rFonts w:ascii="Sylfaen" w:hAnsi="Sylfaen"/>
        </w:rPr>
        <w:t>initiatives</w:t>
      </w:r>
      <w:r w:rsidR="00D971F5" w:rsidRPr="004E1007">
        <w:rPr>
          <w:rFonts w:ascii="Sylfaen" w:hAnsi="Sylfaen"/>
        </w:rPr>
        <w:t>.</w:t>
      </w:r>
    </w:p>
    <w:p w:rsidR="000B2D8A" w:rsidRPr="004E1007" w:rsidRDefault="00D971F5" w:rsidP="001952AF">
      <w:pPr>
        <w:spacing w:before="200" w:after="200" w:line="276" w:lineRule="auto"/>
        <w:jc w:val="both"/>
        <w:rPr>
          <w:rFonts w:ascii="Sylfaen" w:hAnsi="Sylfaen"/>
        </w:rPr>
      </w:pPr>
      <w:r w:rsidRPr="004E1007">
        <w:rPr>
          <w:rFonts w:ascii="Sylfaen" w:hAnsi="Sylfaen"/>
        </w:rPr>
        <w:t xml:space="preserve">In order to ensure that the </w:t>
      </w:r>
      <w:r w:rsidR="007D6451" w:rsidRPr="004E1007">
        <w:rPr>
          <w:rFonts w:ascii="Sylfaen" w:hAnsi="Sylfaen"/>
        </w:rPr>
        <w:t xml:space="preserve">network of </w:t>
      </w:r>
      <w:r w:rsidRPr="004E1007">
        <w:rPr>
          <w:rFonts w:ascii="Sylfaen" w:hAnsi="Sylfaen"/>
        </w:rPr>
        <w:t xml:space="preserve">mentors (successful beneficiaries) works well, of course it is important to have a respective infrastructure in place. As already mentioned, both of the programs have representative offices in the regions. However, </w:t>
      </w:r>
      <w:r w:rsidRPr="004E1007">
        <w:rPr>
          <w:rFonts w:ascii="Sylfaen" w:hAnsi="Sylfaen"/>
        </w:rPr>
        <w:lastRenderedPageBreak/>
        <w:t xml:space="preserve">the existence of an extension center or an office of </w:t>
      </w:r>
      <w:r w:rsidR="00930F80" w:rsidRPr="004E1007">
        <w:rPr>
          <w:rFonts w:ascii="Sylfaen" w:hAnsi="Sylfaen"/>
        </w:rPr>
        <w:t>Enterprise</w:t>
      </w:r>
      <w:r w:rsidRPr="004E1007">
        <w:rPr>
          <w:rFonts w:ascii="Sylfaen" w:hAnsi="Sylfaen"/>
        </w:rPr>
        <w:t xml:space="preserve"> Georgia in the regional center may be considered insufficient, because the international experience shows that the program should be implemented as near </w:t>
      </w:r>
      <w:r w:rsidR="007D2C50" w:rsidRPr="004E1007">
        <w:rPr>
          <w:rFonts w:ascii="Sylfaen" w:hAnsi="Sylfaen"/>
        </w:rPr>
        <w:t xml:space="preserve">to beneficiaries </w:t>
      </w:r>
      <w:r w:rsidRPr="004E1007">
        <w:rPr>
          <w:rFonts w:ascii="Sylfaen" w:hAnsi="Sylfaen"/>
        </w:rPr>
        <w:t>as possible.</w:t>
      </w:r>
      <w:r w:rsidR="007D2C50" w:rsidRPr="004E1007">
        <w:rPr>
          <w:rFonts w:ascii="Sylfaen" w:hAnsi="Sylfaen"/>
        </w:rPr>
        <w:t xml:space="preserve"> Program participant women often say that it requires special efforts from them to </w:t>
      </w:r>
      <w:r w:rsidR="007F2934" w:rsidRPr="004E1007">
        <w:rPr>
          <w:rFonts w:ascii="Sylfaen" w:hAnsi="Sylfaen"/>
        </w:rPr>
        <w:t xml:space="preserve">go even to the neighboring village not to mention going to </w:t>
      </w:r>
      <w:r w:rsidR="00B530F6" w:rsidRPr="004E1007">
        <w:rPr>
          <w:rFonts w:ascii="Sylfaen" w:hAnsi="Sylfaen"/>
        </w:rPr>
        <w:t>the</w:t>
      </w:r>
      <w:r w:rsidR="007D2C50" w:rsidRPr="004E1007">
        <w:rPr>
          <w:rFonts w:ascii="Sylfaen" w:hAnsi="Sylfaen"/>
        </w:rPr>
        <w:t xml:space="preserve"> regional center.</w:t>
      </w:r>
    </w:p>
    <w:p w:rsidR="001B159A" w:rsidRPr="004E1007" w:rsidRDefault="005C6F59" w:rsidP="001952AF">
      <w:pPr>
        <w:pStyle w:val="Caption"/>
        <w:keepNext/>
        <w:spacing w:before="200" w:after="200" w:line="276" w:lineRule="auto"/>
        <w:rPr>
          <w:rFonts w:ascii="Sylfaen" w:hAnsi="Sylfaen"/>
          <w:bCs w:val="0"/>
          <w:sz w:val="24"/>
          <w:szCs w:val="24"/>
        </w:rPr>
      </w:pPr>
      <w:r w:rsidRPr="004E1007">
        <w:rPr>
          <w:rFonts w:ascii="Sylfaen" w:hAnsi="Sylfaen"/>
          <w:bCs w:val="0"/>
          <w:sz w:val="24"/>
          <w:szCs w:val="24"/>
        </w:rPr>
        <w:t>Table</w:t>
      </w:r>
      <w:r w:rsidR="001B159A" w:rsidRPr="004E1007">
        <w:rPr>
          <w:rFonts w:ascii="Sylfaen" w:hAnsi="Sylfaen"/>
          <w:bCs w:val="0"/>
          <w:sz w:val="24"/>
          <w:szCs w:val="24"/>
        </w:rPr>
        <w:t xml:space="preserve"> 3: </w:t>
      </w:r>
      <w:r w:rsidRPr="004E1007">
        <w:rPr>
          <w:rFonts w:ascii="Sylfaen" w:hAnsi="Sylfaen"/>
          <w:bCs w:val="0"/>
          <w:sz w:val="24"/>
          <w:szCs w:val="24"/>
        </w:rPr>
        <w:t>Tentative model of engaging mentors in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95"/>
      </w:tblGrid>
      <w:tr w:rsidR="001B159A" w:rsidRPr="004E1007" w:rsidTr="00A854C3">
        <w:tc>
          <w:tcPr>
            <w:tcW w:w="2169" w:type="dxa"/>
            <w:shd w:val="clear" w:color="auto" w:fill="auto"/>
          </w:tcPr>
          <w:p w:rsidR="001B159A" w:rsidRPr="004E1007" w:rsidRDefault="005C6F59" w:rsidP="00994FC2">
            <w:pPr>
              <w:spacing w:before="60" w:after="60" w:line="276" w:lineRule="auto"/>
              <w:rPr>
                <w:rFonts w:ascii="Sylfaen" w:hAnsi="Sylfaen"/>
              </w:rPr>
            </w:pPr>
            <w:r w:rsidRPr="004E1007">
              <w:rPr>
                <w:rFonts w:ascii="Sylfaen" w:hAnsi="Sylfaen"/>
              </w:rPr>
              <w:t>How to select mentor women?</w:t>
            </w:r>
          </w:p>
        </w:tc>
        <w:tc>
          <w:tcPr>
            <w:tcW w:w="6195" w:type="dxa"/>
            <w:shd w:val="clear" w:color="auto" w:fill="auto"/>
          </w:tcPr>
          <w:p w:rsidR="001B159A" w:rsidRPr="004E1007" w:rsidRDefault="0058188E" w:rsidP="00994FC2">
            <w:pPr>
              <w:spacing w:before="60" w:after="60" w:line="276" w:lineRule="auto"/>
              <w:jc w:val="both"/>
              <w:rPr>
                <w:rFonts w:ascii="Sylfaen" w:hAnsi="Sylfaen"/>
              </w:rPr>
            </w:pPr>
            <w:r w:rsidRPr="004E1007">
              <w:rPr>
                <w:rFonts w:ascii="Sylfaen" w:hAnsi="Sylfaen"/>
              </w:rPr>
              <w:t xml:space="preserve">- </w:t>
            </w:r>
            <w:r w:rsidR="00815414" w:rsidRPr="004E1007">
              <w:rPr>
                <w:rFonts w:ascii="Sylfaen" w:hAnsi="Sylfaen"/>
              </w:rPr>
              <w:t>t</w:t>
            </w:r>
            <w:r w:rsidR="009647DB" w:rsidRPr="004E1007">
              <w:rPr>
                <w:rFonts w:ascii="Sylfaen" w:hAnsi="Sylfaen"/>
              </w:rPr>
              <w:t>o identify active women among the existing beneficiaries;</w:t>
            </w:r>
          </w:p>
          <w:p w:rsidR="0058188E" w:rsidRPr="004E1007" w:rsidRDefault="0058188E" w:rsidP="00994FC2">
            <w:pPr>
              <w:spacing w:before="60" w:after="60" w:line="276" w:lineRule="auto"/>
              <w:jc w:val="both"/>
              <w:rPr>
                <w:rFonts w:ascii="Sylfaen" w:hAnsi="Sylfaen"/>
              </w:rPr>
            </w:pPr>
            <w:r w:rsidRPr="004E1007">
              <w:rPr>
                <w:rFonts w:ascii="Sylfaen" w:hAnsi="Sylfaen"/>
              </w:rPr>
              <w:t xml:space="preserve">- </w:t>
            </w:r>
            <w:r w:rsidR="009647DB" w:rsidRPr="004E1007">
              <w:rPr>
                <w:rFonts w:ascii="Sylfaen" w:hAnsi="Sylfaen"/>
              </w:rPr>
              <w:t>to add a box in the application form, which the interested persons will check if they are willing to become mentors if there is funding;</w:t>
            </w:r>
          </w:p>
        </w:tc>
      </w:tr>
      <w:tr w:rsidR="001B159A" w:rsidRPr="004E1007" w:rsidTr="00A854C3">
        <w:tc>
          <w:tcPr>
            <w:tcW w:w="2169" w:type="dxa"/>
            <w:shd w:val="clear" w:color="auto" w:fill="auto"/>
          </w:tcPr>
          <w:p w:rsidR="001B159A" w:rsidRPr="004E1007" w:rsidRDefault="009647DB" w:rsidP="00994FC2">
            <w:pPr>
              <w:spacing w:before="60" w:after="60" w:line="276" w:lineRule="auto"/>
              <w:rPr>
                <w:rFonts w:ascii="Sylfaen" w:hAnsi="Sylfaen"/>
              </w:rPr>
            </w:pPr>
            <w:r w:rsidRPr="004E1007">
              <w:rPr>
                <w:rFonts w:ascii="Sylfaen" w:hAnsi="Sylfaen"/>
              </w:rPr>
              <w:t>What can their functions be?</w:t>
            </w:r>
          </w:p>
        </w:tc>
        <w:tc>
          <w:tcPr>
            <w:tcW w:w="6195" w:type="dxa"/>
            <w:shd w:val="clear" w:color="auto" w:fill="auto"/>
          </w:tcPr>
          <w:p w:rsidR="009647DB" w:rsidRPr="004E1007" w:rsidRDefault="0058188E" w:rsidP="00994FC2">
            <w:pPr>
              <w:spacing w:before="60" w:after="60" w:line="276" w:lineRule="auto"/>
              <w:jc w:val="both"/>
              <w:rPr>
                <w:rFonts w:ascii="Sylfaen" w:hAnsi="Sylfaen"/>
              </w:rPr>
            </w:pPr>
            <w:r w:rsidRPr="004E1007">
              <w:rPr>
                <w:rFonts w:ascii="Sylfaen" w:hAnsi="Sylfaen"/>
              </w:rPr>
              <w:t xml:space="preserve">- </w:t>
            </w:r>
            <w:r w:rsidR="009647DB" w:rsidRPr="004E1007">
              <w:rPr>
                <w:rFonts w:ascii="Sylfaen" w:hAnsi="Sylfaen"/>
              </w:rPr>
              <w:t>to go door to door in the target municipality for attracting the potential female beneficiaries to the program</w:t>
            </w:r>
            <w:r w:rsidR="00791EE3" w:rsidRPr="004E1007">
              <w:rPr>
                <w:rFonts w:ascii="Sylfaen" w:hAnsi="Sylfaen"/>
              </w:rPr>
              <w:t>;</w:t>
            </w:r>
          </w:p>
          <w:p w:rsidR="009647DB" w:rsidRPr="004E1007" w:rsidRDefault="009647DB" w:rsidP="00994FC2">
            <w:pPr>
              <w:spacing w:before="60" w:after="60" w:line="276" w:lineRule="auto"/>
              <w:jc w:val="both"/>
              <w:rPr>
                <w:rFonts w:ascii="Sylfaen" w:hAnsi="Sylfaen"/>
              </w:rPr>
            </w:pPr>
            <w:r w:rsidRPr="004E1007">
              <w:rPr>
                <w:rFonts w:ascii="Sylfaen" w:hAnsi="Sylfaen"/>
              </w:rPr>
              <w:t xml:space="preserve">- </w:t>
            </w:r>
            <w:r w:rsidR="00791EE3" w:rsidRPr="004E1007">
              <w:rPr>
                <w:rFonts w:ascii="Sylfaen" w:hAnsi="Sylfaen"/>
              </w:rPr>
              <w:t>t</w:t>
            </w:r>
            <w:r w:rsidRPr="004E1007">
              <w:rPr>
                <w:rFonts w:ascii="Sylfaen" w:hAnsi="Sylfaen"/>
              </w:rPr>
              <w:t>o provide primary consultation to women about the program contents</w:t>
            </w:r>
            <w:r w:rsidR="00791EE3" w:rsidRPr="004E1007">
              <w:rPr>
                <w:rFonts w:ascii="Sylfaen" w:hAnsi="Sylfaen"/>
              </w:rPr>
              <w:t>,</w:t>
            </w:r>
            <w:r w:rsidRPr="004E1007">
              <w:rPr>
                <w:rFonts w:ascii="Sylfaen" w:hAnsi="Sylfaen"/>
              </w:rPr>
              <w:t xml:space="preserve"> and to assist them </w:t>
            </w:r>
            <w:r w:rsidR="002D4392" w:rsidRPr="004E1007">
              <w:rPr>
                <w:rFonts w:ascii="Sylfaen" w:hAnsi="Sylfaen"/>
              </w:rPr>
              <w:t>in</w:t>
            </w:r>
            <w:r w:rsidRPr="004E1007">
              <w:rPr>
                <w:rFonts w:ascii="Sylfaen" w:hAnsi="Sylfaen"/>
              </w:rPr>
              <w:t xml:space="preserve"> match</w:t>
            </w:r>
            <w:r w:rsidR="002D4392" w:rsidRPr="004E1007">
              <w:rPr>
                <w:rFonts w:ascii="Sylfaen" w:hAnsi="Sylfaen"/>
              </w:rPr>
              <w:t>ing</w:t>
            </w:r>
            <w:r w:rsidRPr="004E1007">
              <w:rPr>
                <w:rFonts w:ascii="Sylfaen" w:hAnsi="Sylfaen"/>
              </w:rPr>
              <w:t xml:space="preserve"> their ideas </w:t>
            </w:r>
            <w:r w:rsidR="003D2363" w:rsidRPr="004E1007">
              <w:rPr>
                <w:rFonts w:ascii="Sylfaen" w:hAnsi="Sylfaen"/>
              </w:rPr>
              <w:t>to</w:t>
            </w:r>
            <w:r w:rsidRPr="004E1007">
              <w:rPr>
                <w:rFonts w:ascii="Sylfaen" w:hAnsi="Sylfaen"/>
              </w:rPr>
              <w:t xml:space="preserve"> state programs</w:t>
            </w:r>
            <w:r w:rsidR="00791EE3" w:rsidRPr="004E1007">
              <w:rPr>
                <w:rFonts w:ascii="Sylfaen" w:hAnsi="Sylfaen"/>
              </w:rPr>
              <w:t>;</w:t>
            </w:r>
          </w:p>
          <w:p w:rsidR="00464AA9" w:rsidRPr="004E1007" w:rsidRDefault="00464AA9" w:rsidP="00994FC2">
            <w:pPr>
              <w:spacing w:before="60" w:after="60" w:line="276" w:lineRule="auto"/>
              <w:jc w:val="both"/>
              <w:rPr>
                <w:rFonts w:ascii="Sylfaen" w:hAnsi="Sylfaen"/>
              </w:rPr>
            </w:pPr>
            <w:r w:rsidRPr="004E1007">
              <w:rPr>
                <w:rFonts w:ascii="Sylfaen" w:hAnsi="Sylfaen"/>
              </w:rPr>
              <w:t xml:space="preserve">- </w:t>
            </w:r>
            <w:r w:rsidR="007704A8" w:rsidRPr="004E1007">
              <w:rPr>
                <w:rFonts w:ascii="Sylfaen" w:hAnsi="Sylfaen"/>
              </w:rPr>
              <w:t xml:space="preserve">in case of applying, </w:t>
            </w:r>
            <w:r w:rsidR="009058DE" w:rsidRPr="004E1007">
              <w:rPr>
                <w:rFonts w:ascii="Sylfaen" w:hAnsi="Sylfaen"/>
              </w:rPr>
              <w:t xml:space="preserve">to </w:t>
            </w:r>
            <w:r w:rsidR="007704A8" w:rsidRPr="004E1007">
              <w:rPr>
                <w:rFonts w:ascii="Sylfaen" w:hAnsi="Sylfaen"/>
              </w:rPr>
              <w:t>provide recommendations, for which the Agency will give additional points.</w:t>
            </w:r>
          </w:p>
        </w:tc>
      </w:tr>
      <w:tr w:rsidR="001B159A" w:rsidRPr="004E1007" w:rsidTr="00A854C3">
        <w:tc>
          <w:tcPr>
            <w:tcW w:w="2169" w:type="dxa"/>
            <w:shd w:val="clear" w:color="auto" w:fill="auto"/>
          </w:tcPr>
          <w:p w:rsidR="001B159A" w:rsidRPr="004E1007" w:rsidRDefault="007704A8" w:rsidP="00994FC2">
            <w:pPr>
              <w:spacing w:before="60" w:after="60" w:line="276" w:lineRule="auto"/>
              <w:rPr>
                <w:rFonts w:ascii="Sylfaen" w:hAnsi="Sylfaen"/>
              </w:rPr>
            </w:pPr>
            <w:r w:rsidRPr="004E1007">
              <w:rPr>
                <w:rFonts w:ascii="Sylfaen" w:hAnsi="Sylfaen"/>
              </w:rPr>
              <w:t>How to motivate them to participate in the program?</w:t>
            </w:r>
          </w:p>
        </w:tc>
        <w:tc>
          <w:tcPr>
            <w:tcW w:w="6195" w:type="dxa"/>
            <w:shd w:val="clear" w:color="auto" w:fill="auto"/>
          </w:tcPr>
          <w:p w:rsidR="001B159A" w:rsidRPr="004E1007" w:rsidRDefault="00493A96" w:rsidP="00994FC2">
            <w:pPr>
              <w:spacing w:before="60" w:after="60" w:line="276" w:lineRule="auto"/>
              <w:jc w:val="both"/>
              <w:rPr>
                <w:rFonts w:ascii="Sylfaen" w:hAnsi="Sylfaen"/>
              </w:rPr>
            </w:pPr>
            <w:r w:rsidRPr="004E1007">
              <w:rPr>
                <w:rFonts w:ascii="Sylfaen" w:hAnsi="Sylfaen"/>
              </w:rPr>
              <w:t xml:space="preserve">- </w:t>
            </w:r>
            <w:r w:rsidR="00EE1CD4" w:rsidRPr="004E1007">
              <w:rPr>
                <w:rFonts w:ascii="Sylfaen" w:hAnsi="Sylfaen"/>
              </w:rPr>
              <w:t>t</w:t>
            </w:r>
            <w:r w:rsidR="003608C7" w:rsidRPr="004E1007">
              <w:rPr>
                <w:rFonts w:ascii="Sylfaen" w:hAnsi="Sylfaen"/>
              </w:rPr>
              <w:t>o participate in all the events organized by the Agency with the purpose of promoting their own business</w:t>
            </w:r>
            <w:r w:rsidR="007B0296" w:rsidRPr="004E1007">
              <w:rPr>
                <w:rFonts w:ascii="Sylfaen" w:hAnsi="Sylfaen"/>
              </w:rPr>
              <w:t>;</w:t>
            </w:r>
          </w:p>
          <w:p w:rsidR="00493A96" w:rsidRPr="004E1007" w:rsidRDefault="00493A96" w:rsidP="00994FC2">
            <w:pPr>
              <w:spacing w:before="60" w:after="60" w:line="276" w:lineRule="auto"/>
              <w:jc w:val="both"/>
              <w:rPr>
                <w:rFonts w:ascii="Sylfaen" w:hAnsi="Sylfaen"/>
              </w:rPr>
            </w:pPr>
            <w:r w:rsidRPr="004E1007">
              <w:rPr>
                <w:rFonts w:ascii="Sylfaen" w:hAnsi="Sylfaen"/>
              </w:rPr>
              <w:t xml:space="preserve">- </w:t>
            </w:r>
            <w:r w:rsidR="003B2393" w:rsidRPr="004E1007">
              <w:rPr>
                <w:rFonts w:ascii="Sylfaen" w:hAnsi="Sylfaen"/>
              </w:rPr>
              <w:t xml:space="preserve">to provide more </w:t>
            </w:r>
            <w:r w:rsidR="003608C7" w:rsidRPr="004E1007">
              <w:rPr>
                <w:rFonts w:ascii="Sylfaen" w:hAnsi="Sylfaen"/>
              </w:rPr>
              <w:t>share of co-financing by the Agency</w:t>
            </w:r>
            <w:r w:rsidR="007B0296" w:rsidRPr="004E1007">
              <w:rPr>
                <w:rFonts w:ascii="Sylfaen" w:hAnsi="Sylfaen"/>
              </w:rPr>
              <w:t>;</w:t>
            </w:r>
          </w:p>
          <w:p w:rsidR="00493A96" w:rsidRPr="004E1007" w:rsidRDefault="00493A96" w:rsidP="00994FC2">
            <w:pPr>
              <w:spacing w:before="60" w:after="60" w:line="276" w:lineRule="auto"/>
              <w:jc w:val="both"/>
              <w:rPr>
                <w:rFonts w:ascii="Sylfaen" w:hAnsi="Sylfaen"/>
              </w:rPr>
            </w:pPr>
            <w:r w:rsidRPr="004E1007">
              <w:rPr>
                <w:rFonts w:ascii="Sylfaen" w:hAnsi="Sylfaen"/>
              </w:rPr>
              <w:t xml:space="preserve">- </w:t>
            </w:r>
            <w:r w:rsidR="007B0296" w:rsidRPr="004E1007">
              <w:rPr>
                <w:rFonts w:ascii="Sylfaen" w:hAnsi="Sylfaen"/>
              </w:rPr>
              <w:t>to i</w:t>
            </w:r>
            <w:r w:rsidR="003608C7" w:rsidRPr="004E1007">
              <w:rPr>
                <w:rFonts w:ascii="Sylfaen" w:hAnsi="Sylfaen"/>
              </w:rPr>
              <w:t>ncrease chance</w:t>
            </w:r>
            <w:r w:rsidR="007B0296" w:rsidRPr="004E1007">
              <w:rPr>
                <w:rFonts w:ascii="Sylfaen" w:hAnsi="Sylfaen"/>
              </w:rPr>
              <w:t>s</w:t>
            </w:r>
            <w:r w:rsidR="003608C7" w:rsidRPr="004E1007">
              <w:rPr>
                <w:rFonts w:ascii="Sylfaen" w:hAnsi="Sylfaen"/>
              </w:rPr>
              <w:t xml:space="preserve"> for receiving another funding</w:t>
            </w:r>
            <w:r w:rsidR="007B0296" w:rsidRPr="004E1007">
              <w:rPr>
                <w:rFonts w:ascii="Sylfaen" w:hAnsi="Sylfaen"/>
              </w:rPr>
              <w:t>.</w:t>
            </w:r>
          </w:p>
        </w:tc>
      </w:tr>
    </w:tbl>
    <w:p w:rsidR="00FE3132" w:rsidRPr="004E1007" w:rsidRDefault="0020742D" w:rsidP="001952AF">
      <w:pPr>
        <w:spacing w:before="200" w:after="200" w:line="276" w:lineRule="auto"/>
        <w:jc w:val="both"/>
        <w:rPr>
          <w:rFonts w:ascii="Sylfaen" w:hAnsi="Sylfaen"/>
        </w:rPr>
      </w:pPr>
      <w:r w:rsidRPr="004E1007">
        <w:rPr>
          <w:rFonts w:ascii="Sylfaen" w:hAnsi="Sylfaen"/>
        </w:rPr>
        <w:t>Based on</w:t>
      </w:r>
      <w:r w:rsidR="00906177" w:rsidRPr="004E1007">
        <w:rPr>
          <w:rFonts w:ascii="Sylfaen" w:hAnsi="Sylfaen"/>
        </w:rPr>
        <w:t xml:space="preserve"> </w:t>
      </w:r>
      <w:r w:rsidR="00160BCE" w:rsidRPr="004E1007">
        <w:rPr>
          <w:rFonts w:ascii="Sylfaen" w:hAnsi="Sylfaen"/>
        </w:rPr>
        <w:t xml:space="preserve">the </w:t>
      </w:r>
      <w:r w:rsidR="00906177" w:rsidRPr="004E1007">
        <w:rPr>
          <w:rFonts w:ascii="Sylfaen" w:hAnsi="Sylfaen"/>
        </w:rPr>
        <w:t>above</w:t>
      </w:r>
      <w:r w:rsidR="00160BCE" w:rsidRPr="004E1007">
        <w:rPr>
          <w:rFonts w:ascii="Sylfaen" w:hAnsi="Sylfaen"/>
        </w:rPr>
        <w:t>-</w:t>
      </w:r>
      <w:r w:rsidR="00906177" w:rsidRPr="004E1007">
        <w:rPr>
          <w:rFonts w:ascii="Sylfaen" w:hAnsi="Sylfaen"/>
        </w:rPr>
        <w:t>mentioned,</w:t>
      </w:r>
      <w:r w:rsidR="0010685E" w:rsidRPr="004E1007">
        <w:rPr>
          <w:rFonts w:ascii="Sylfaen" w:hAnsi="Sylfaen"/>
        </w:rPr>
        <w:t xml:space="preserve"> the Agriculture Projects Management Agency has a better regional infrastructure, as it is represented in 56 municipalities with its </w:t>
      </w:r>
      <w:r w:rsidR="00930F80" w:rsidRPr="004E1007">
        <w:rPr>
          <w:rFonts w:ascii="Sylfaen" w:hAnsi="Sylfaen"/>
        </w:rPr>
        <w:t>extension</w:t>
      </w:r>
      <w:r w:rsidR="0010685E" w:rsidRPr="004E1007">
        <w:rPr>
          <w:rFonts w:ascii="Sylfaen" w:hAnsi="Sylfaen"/>
        </w:rPr>
        <w:t xml:space="preserve"> centers. However, on the other hand we should not forget that there are other important resources at the municipality level. Currently there are so called Women’s Rooms in 10 municipalitie</w:t>
      </w:r>
      <w:r w:rsidR="00FE3132" w:rsidRPr="004E1007">
        <w:rPr>
          <w:rFonts w:ascii="Sylfaen" w:hAnsi="Sylfaen"/>
        </w:rPr>
        <w:t>s</w:t>
      </w:r>
      <w:r w:rsidR="0010685E" w:rsidRPr="004E1007">
        <w:rPr>
          <w:rFonts w:ascii="Sylfaen" w:hAnsi="Sylfaen"/>
        </w:rPr>
        <w:t xml:space="preserve">, which are located at the municipality buildings, and each of them also has </w:t>
      </w:r>
      <w:r w:rsidR="0026038B" w:rsidRPr="004E1007">
        <w:rPr>
          <w:rFonts w:ascii="Sylfaen" w:hAnsi="Sylfaen"/>
        </w:rPr>
        <w:t>“</w:t>
      </w:r>
      <w:r w:rsidR="0010685E" w:rsidRPr="004E1007">
        <w:rPr>
          <w:rFonts w:ascii="Sylfaen" w:hAnsi="Sylfaen"/>
        </w:rPr>
        <w:t>children’s corners</w:t>
      </w:r>
      <w:r w:rsidR="00FE3132" w:rsidRPr="004E1007">
        <w:rPr>
          <w:rFonts w:ascii="Sylfaen" w:hAnsi="Sylfaen"/>
        </w:rPr>
        <w:t>”</w:t>
      </w:r>
      <w:r w:rsidR="0010685E" w:rsidRPr="004E1007">
        <w:rPr>
          <w:rFonts w:ascii="Sylfaen" w:hAnsi="Sylfaen"/>
        </w:rPr>
        <w:t>. Besides, there are self-</w:t>
      </w:r>
      <w:r w:rsidR="002972C1" w:rsidRPr="004E1007">
        <w:rPr>
          <w:rFonts w:ascii="Sylfaen" w:hAnsi="Sylfaen"/>
        </w:rPr>
        <w:t>help</w:t>
      </w:r>
      <w:r w:rsidR="0010685E" w:rsidRPr="004E1007">
        <w:rPr>
          <w:rFonts w:ascii="Sylfaen" w:hAnsi="Sylfaen"/>
        </w:rPr>
        <w:t xml:space="preserve"> groups in several </w:t>
      </w:r>
      <w:r w:rsidR="00930F80" w:rsidRPr="004E1007">
        <w:rPr>
          <w:rFonts w:ascii="Sylfaen" w:hAnsi="Sylfaen"/>
        </w:rPr>
        <w:t>municipalities</w:t>
      </w:r>
      <w:r w:rsidR="0010685E" w:rsidRPr="004E1007">
        <w:rPr>
          <w:rFonts w:ascii="Sylfaen" w:hAnsi="Sylfaen"/>
        </w:rPr>
        <w:t xml:space="preserve"> arranged by the TASO Foundation.</w:t>
      </w:r>
    </w:p>
    <w:p w:rsidR="00DB38EE" w:rsidRPr="004E1007" w:rsidRDefault="00FE3132" w:rsidP="001952AF">
      <w:pPr>
        <w:spacing w:before="200" w:after="200" w:line="276" w:lineRule="auto"/>
        <w:jc w:val="both"/>
        <w:rPr>
          <w:rFonts w:ascii="Sylfaen" w:hAnsi="Sylfaen"/>
        </w:rPr>
      </w:pPr>
      <w:r w:rsidRPr="004E1007">
        <w:rPr>
          <w:rFonts w:ascii="Sylfaen" w:hAnsi="Sylfaen"/>
        </w:rPr>
        <w:t xml:space="preserve">Hypothetically, the regional infrastructure of programs can be imagined like this (see the Figure 3): there are regional offices of programs at the level of regional centers, whose function is to provide training and </w:t>
      </w:r>
      <w:r w:rsidR="00930F80" w:rsidRPr="004E1007">
        <w:rPr>
          <w:rFonts w:ascii="Sylfaen" w:hAnsi="Sylfaen"/>
        </w:rPr>
        <w:t>counseling</w:t>
      </w:r>
      <w:r w:rsidRPr="004E1007">
        <w:rPr>
          <w:rFonts w:ascii="Sylfaen" w:hAnsi="Sylfaen"/>
        </w:rPr>
        <w:t xml:space="preserve"> to the beneficiaries who have already </w:t>
      </w:r>
      <w:r w:rsidR="0026038B" w:rsidRPr="004E1007">
        <w:rPr>
          <w:rFonts w:ascii="Sylfaen" w:hAnsi="Sylfaen"/>
        </w:rPr>
        <w:t>received funding</w:t>
      </w:r>
      <w:r w:rsidRPr="004E1007">
        <w:rPr>
          <w:rFonts w:ascii="Sylfaen" w:hAnsi="Sylfaen"/>
        </w:rPr>
        <w:t xml:space="preserve">. At the same time, it is necessary to have a space at the municipal level, which </w:t>
      </w:r>
      <w:r w:rsidR="00930F80" w:rsidRPr="004E1007">
        <w:rPr>
          <w:rFonts w:ascii="Sylfaen" w:hAnsi="Sylfaen"/>
        </w:rPr>
        <w:t>will</w:t>
      </w:r>
      <w:r w:rsidRPr="004E1007">
        <w:rPr>
          <w:rFonts w:ascii="Sylfaen" w:hAnsi="Sylfaen"/>
        </w:rPr>
        <w:t xml:space="preserve"> be focused on recruiting the women from villages. In this respect, it is possible to use the Women’s Rooms and Self-</w:t>
      </w:r>
      <w:r w:rsidR="002972C1" w:rsidRPr="004E1007">
        <w:rPr>
          <w:rFonts w:ascii="Sylfaen" w:hAnsi="Sylfaen"/>
        </w:rPr>
        <w:t xml:space="preserve"> Help </w:t>
      </w:r>
      <w:r w:rsidRPr="004E1007">
        <w:rPr>
          <w:rFonts w:ascii="Sylfaen" w:hAnsi="Sylfaen"/>
        </w:rPr>
        <w:t xml:space="preserve">Groups. The spaces </w:t>
      </w:r>
      <w:r w:rsidRPr="004E1007">
        <w:rPr>
          <w:rFonts w:ascii="Sylfaen" w:hAnsi="Sylfaen"/>
        </w:rPr>
        <w:lastRenderedPageBreak/>
        <w:t xml:space="preserve">available at the municipalities should acquire </w:t>
      </w:r>
      <w:r w:rsidR="00C175C8" w:rsidRPr="004E1007">
        <w:rPr>
          <w:rFonts w:ascii="Sylfaen" w:hAnsi="Sylfaen"/>
        </w:rPr>
        <w:t xml:space="preserve">a </w:t>
      </w:r>
      <w:r w:rsidRPr="004E1007">
        <w:rPr>
          <w:rFonts w:ascii="Sylfaen" w:hAnsi="Sylfaen"/>
        </w:rPr>
        <w:t xml:space="preserve">special function in regard to providing primary consultation to potential applicants. The consultations, first and foremost, envisage providing orientation to the interested individuals in state projects and assisting them to match their specific idea to a </w:t>
      </w:r>
      <w:r w:rsidR="00930F80" w:rsidRPr="004E1007">
        <w:rPr>
          <w:rFonts w:ascii="Sylfaen" w:hAnsi="Sylfaen"/>
        </w:rPr>
        <w:t>particular</w:t>
      </w:r>
      <w:r w:rsidRPr="004E1007">
        <w:rPr>
          <w:rFonts w:ascii="Sylfaen" w:hAnsi="Sylfaen"/>
        </w:rPr>
        <w:t xml:space="preserve"> program</w:t>
      </w:r>
      <w:r w:rsidR="002A707D" w:rsidRPr="004E1007">
        <w:rPr>
          <w:rFonts w:ascii="Sylfaen" w:hAnsi="Sylfaen"/>
        </w:rPr>
        <w:t>.</w:t>
      </w:r>
    </w:p>
    <w:p w:rsidR="00326508" w:rsidRPr="004E1007" w:rsidRDefault="002A707D" w:rsidP="001952AF">
      <w:pPr>
        <w:spacing w:before="200" w:after="200" w:line="276" w:lineRule="auto"/>
        <w:rPr>
          <w:rFonts w:ascii="Sylfaen" w:hAnsi="Sylfaen"/>
          <w:b/>
        </w:rPr>
      </w:pPr>
      <w:r w:rsidRPr="004E1007">
        <w:rPr>
          <w:rFonts w:ascii="Sylfaen" w:hAnsi="Sylfaen"/>
          <w:b/>
        </w:rPr>
        <w:t xml:space="preserve">Figure </w:t>
      </w:r>
      <w:r w:rsidR="00F441DD" w:rsidRPr="004E1007">
        <w:rPr>
          <w:rFonts w:ascii="Sylfaen" w:hAnsi="Sylfaen"/>
          <w:b/>
        </w:rPr>
        <w:t>3</w:t>
      </w:r>
      <w:r w:rsidR="00E252CE" w:rsidRPr="004E1007">
        <w:rPr>
          <w:rFonts w:ascii="Sylfaen" w:hAnsi="Sylfaen"/>
          <w:b/>
        </w:rPr>
        <w:t xml:space="preserve">: </w:t>
      </w:r>
      <w:r w:rsidRPr="004E1007">
        <w:rPr>
          <w:rFonts w:ascii="Sylfaen" w:hAnsi="Sylfaen"/>
          <w:b/>
        </w:rPr>
        <w:t xml:space="preserve">Hypothetical structure for the implementation of entrepreneurship programs </w:t>
      </w:r>
    </w:p>
    <w:p w:rsidR="00036F2C" w:rsidRPr="004E1007" w:rsidRDefault="00711951" w:rsidP="001952AF">
      <w:pPr>
        <w:widowControl w:val="0"/>
        <w:autoSpaceDE w:val="0"/>
        <w:autoSpaceDN w:val="0"/>
        <w:adjustRightInd w:val="0"/>
        <w:spacing w:before="200" w:after="200" w:line="276" w:lineRule="auto"/>
        <w:rPr>
          <w:rFonts w:ascii="Sylfaen" w:hAnsi="Sylfaen"/>
        </w:rPr>
      </w:pPr>
      <w:r w:rsidRPr="004E1007">
        <w:rPr>
          <w:rFonts w:ascii="Sylfaen" w:hAnsi="Sylfaen"/>
          <w:noProof/>
        </w:rPr>
        <mc:AlternateContent>
          <mc:Choice Requires="wpg">
            <w:drawing>
              <wp:inline distT="0" distB="0" distL="0" distR="0">
                <wp:extent cx="4956175" cy="2136775"/>
                <wp:effectExtent l="50800" t="25400" r="60325" b="730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175" cy="2136775"/>
                          <a:chOff x="1977" y="9540"/>
                          <a:chExt cx="7912" cy="3412"/>
                        </a:xfrm>
                      </wpg:grpSpPr>
                      <wps:wsp>
                        <wps:cNvPr id="4" name="Rounded Rectangle 1"/>
                        <wps:cNvSpPr>
                          <a:spLocks/>
                        </wps:cNvSpPr>
                        <wps:spPr bwMode="auto">
                          <a:xfrm>
                            <a:off x="5937" y="9540"/>
                            <a:ext cx="3952" cy="1425"/>
                          </a:xfrm>
                          <a:prstGeom prst="roundRect">
                            <a:avLst>
                              <a:gd name="adj" fmla="val 16667"/>
                            </a:avLst>
                          </a:prstGeom>
                          <a:solidFill>
                            <a:srgbClr val="D99594"/>
                          </a:solidFill>
                          <a:ln w="9525">
                            <a:solidFill>
                              <a:srgbClr val="4A7EBB"/>
                            </a:solidFill>
                            <a:round/>
                            <a:headEnd/>
                            <a:tailEnd/>
                          </a:ln>
                          <a:effectLst>
                            <a:outerShdw blurRad="40000" dist="23000" dir="5400000" rotWithShape="0">
                              <a:srgbClr val="808080">
                                <a:alpha val="34999"/>
                              </a:srgbClr>
                            </a:outerShdw>
                          </a:effectLst>
                        </wps:spPr>
                        <wps:txbx>
                          <w:txbxContent>
                            <w:p w:rsidR="00765D60" w:rsidRPr="008716CD" w:rsidRDefault="00765D60" w:rsidP="008716CD">
                              <w:pPr>
                                <w:rPr>
                                  <w:rFonts w:ascii="Sylfaen" w:hAnsi="Sylfaen" w:cs="Helvetica"/>
                                  <w:sz w:val="20"/>
                                  <w:szCs w:val="20"/>
                                </w:rPr>
                              </w:pPr>
                              <w:r>
                                <w:rPr>
                                  <w:rFonts w:ascii="Sylfaen" w:hAnsi="Sylfaen" w:cs="Helvetica"/>
                                  <w:sz w:val="20"/>
                                  <w:szCs w:val="20"/>
                                  <w:u w:val="single"/>
                                </w:rPr>
                                <w:t>Functions</w:t>
                              </w:r>
                              <w:r w:rsidRPr="008716CD">
                                <w:rPr>
                                  <w:rFonts w:ascii="Sylfaen" w:hAnsi="Sylfaen" w:cs="Helvetica"/>
                                  <w:sz w:val="20"/>
                                  <w:szCs w:val="20"/>
                                  <w:u w:val="single"/>
                                </w:rPr>
                                <w:t>:</w:t>
                              </w:r>
                              <w:r w:rsidRPr="008716CD">
                                <w:rPr>
                                  <w:rFonts w:ascii="Sylfaen" w:hAnsi="Sylfaen" w:cs="Helvetica"/>
                                  <w:sz w:val="20"/>
                                  <w:szCs w:val="20"/>
                                </w:rPr>
                                <w:t xml:space="preserve"> </w:t>
                              </w:r>
                              <w:r>
                                <w:rPr>
                                  <w:rFonts w:ascii="Sylfaen" w:hAnsi="Sylfaen" w:cs="Helvetica"/>
                                  <w:sz w:val="20"/>
                                  <w:szCs w:val="20"/>
                                </w:rPr>
                                <w:t>implementation of programs, selection of partici</w:t>
                              </w:r>
                              <w:r w:rsidR="009465AF">
                                <w:rPr>
                                  <w:rFonts w:ascii="Sylfaen" w:hAnsi="Sylfaen" w:cs="Helvetica"/>
                                  <w:sz w:val="20"/>
                                  <w:szCs w:val="20"/>
                                </w:rPr>
                                <w:t>p</w:t>
                              </w:r>
                              <w:r>
                                <w:rPr>
                                  <w:rFonts w:ascii="Sylfaen" w:hAnsi="Sylfaen" w:cs="Helvetica"/>
                                  <w:sz w:val="20"/>
                                  <w:szCs w:val="20"/>
                                </w:rPr>
                                <w:t>ants, training, continuous consultation of beneficiaries.</w:t>
                              </w:r>
                            </w:p>
                          </w:txbxContent>
                        </wps:txbx>
                        <wps:bodyPr rot="0" vert="horz" wrap="square" lIns="91440" tIns="45720" rIns="91440" bIns="45720" anchor="ctr" anchorCtr="0" upright="1">
                          <a:noAutofit/>
                        </wps:bodyPr>
                      </wps:wsp>
                      <wps:wsp>
                        <wps:cNvPr id="5" name="Rounded Rectangle 1"/>
                        <wps:cNvSpPr>
                          <a:spLocks/>
                        </wps:cNvSpPr>
                        <wps:spPr bwMode="auto">
                          <a:xfrm>
                            <a:off x="5937" y="11340"/>
                            <a:ext cx="3952" cy="1612"/>
                          </a:xfrm>
                          <a:prstGeom prst="roundRect">
                            <a:avLst>
                              <a:gd name="adj" fmla="val 16667"/>
                            </a:avLst>
                          </a:prstGeom>
                          <a:solidFill>
                            <a:srgbClr val="D99594"/>
                          </a:solidFill>
                          <a:ln w="9525">
                            <a:solidFill>
                              <a:srgbClr val="4A7EBB"/>
                            </a:solidFill>
                            <a:round/>
                            <a:headEnd/>
                            <a:tailEnd/>
                          </a:ln>
                          <a:effectLst>
                            <a:outerShdw blurRad="40000" dist="23000" dir="5400000" rotWithShape="0">
                              <a:srgbClr val="808080">
                                <a:alpha val="34999"/>
                              </a:srgbClr>
                            </a:outerShdw>
                          </a:effectLst>
                        </wps:spPr>
                        <wps:txbx>
                          <w:txbxContent>
                            <w:p w:rsidR="00765D60" w:rsidRPr="009465AF" w:rsidRDefault="00765D60" w:rsidP="008716CD">
                              <w:pPr>
                                <w:rPr>
                                  <w:rFonts w:ascii="Sylfaen" w:hAnsi="Sylfaen" w:cs="Helvetica"/>
                                  <w:sz w:val="20"/>
                                  <w:szCs w:val="20"/>
                                  <w:u w:val="single"/>
                                </w:rPr>
                              </w:pPr>
                              <w:r>
                                <w:rPr>
                                  <w:rFonts w:ascii="Sylfaen" w:hAnsi="Sylfaen" w:cs="Helvetica"/>
                                  <w:sz w:val="20"/>
                                  <w:szCs w:val="20"/>
                                  <w:u w:val="single"/>
                                </w:rPr>
                                <w:t>Functions</w:t>
                              </w:r>
                              <w:r w:rsidRPr="008716CD">
                                <w:rPr>
                                  <w:rFonts w:ascii="Sylfaen" w:hAnsi="Sylfaen" w:cs="Helvetica"/>
                                  <w:sz w:val="20"/>
                                  <w:szCs w:val="20"/>
                                  <w:u w:val="single"/>
                                </w:rPr>
                                <w:t>:</w:t>
                              </w:r>
                              <w:r>
                                <w:rPr>
                                  <w:rFonts w:ascii="Sylfaen" w:hAnsi="Sylfaen" w:cs="Helvetica"/>
                                  <w:sz w:val="20"/>
                                  <w:szCs w:val="20"/>
                                </w:rPr>
                                <w:t xml:space="preserve"> Attract potential applicants, </w:t>
                              </w:r>
                              <w:r w:rsidR="009465AF">
                                <w:rPr>
                                  <w:rFonts w:ascii="Sylfaen" w:hAnsi="Sylfaen" w:cs="Helvetica"/>
                                  <w:sz w:val="20"/>
                                  <w:szCs w:val="20"/>
                                </w:rPr>
                                <w:t xml:space="preserve">provide </w:t>
                              </w:r>
                              <w:r>
                                <w:rPr>
                                  <w:rFonts w:ascii="Sylfaen" w:hAnsi="Sylfaen" w:cs="Helvetica"/>
                                  <w:sz w:val="20"/>
                                  <w:szCs w:val="20"/>
                                </w:rPr>
                                <w:t>primary consultation</w:t>
                              </w:r>
                              <w:r w:rsidR="009465AF">
                                <w:rPr>
                                  <w:rFonts w:ascii="Sylfaen" w:hAnsi="Sylfaen" w:cs="Helvetica"/>
                                  <w:sz w:val="20"/>
                                  <w:szCs w:val="20"/>
                                </w:rPr>
                                <w:t>s</w:t>
                              </w:r>
                              <w:r>
                                <w:rPr>
                                  <w:rFonts w:ascii="Sylfaen" w:hAnsi="Sylfaen" w:cs="Helvetica"/>
                                  <w:sz w:val="20"/>
                                  <w:szCs w:val="20"/>
                                </w:rPr>
                                <w:t xml:space="preserve"> for getting familiar with the program context and for elaborating their own ideas</w:t>
                              </w:r>
                              <w:r>
                                <w:rPr>
                                  <w:rFonts w:ascii="Sylfaen" w:hAnsi="Sylfaen" w:cs="Helvetica"/>
                                  <w:sz w:val="20"/>
                                  <w:szCs w:val="20"/>
                                  <w:lang w:val="ka-GE"/>
                                </w:rPr>
                                <w:t xml:space="preserve">. </w:t>
                              </w:r>
                            </w:p>
                          </w:txbxContent>
                        </wps:txbx>
                        <wps:bodyPr rot="0" vert="horz" wrap="square" lIns="91440" tIns="45720" rIns="91440" bIns="45720" anchor="ctr" anchorCtr="0" upright="1">
                          <a:noAutofit/>
                        </wps:bodyPr>
                      </wps:wsp>
                      <wpg:grpSp>
                        <wpg:cNvPr id="6" name="Group 5"/>
                        <wpg:cNvGrpSpPr>
                          <a:grpSpLocks/>
                        </wpg:cNvGrpSpPr>
                        <wpg:grpSpPr bwMode="auto">
                          <a:xfrm>
                            <a:off x="1977" y="9547"/>
                            <a:ext cx="3052" cy="3405"/>
                            <a:chOff x="1977" y="9547"/>
                            <a:chExt cx="3052" cy="3405"/>
                          </a:xfrm>
                        </wpg:grpSpPr>
                        <wps:wsp>
                          <wps:cNvPr id="7" name="Rounded Rectangle 1"/>
                          <wps:cNvSpPr>
                            <a:spLocks/>
                          </wps:cNvSpPr>
                          <wps:spPr bwMode="auto">
                            <a:xfrm>
                              <a:off x="1977" y="9547"/>
                              <a:ext cx="3052" cy="1245"/>
                            </a:xfrm>
                            <a:prstGeom prst="roundRect">
                              <a:avLst>
                                <a:gd name="adj" fmla="val 16667"/>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808080">
                                  <a:alpha val="34999"/>
                                </a:srgbClr>
                              </a:outerShdw>
                            </a:effectLst>
                          </wps:spPr>
                          <wps:txbx>
                            <w:txbxContent>
                              <w:p w:rsidR="00765D60" w:rsidRPr="008716CD" w:rsidRDefault="00765D60" w:rsidP="001D1B40">
                                <w:pPr>
                                  <w:jc w:val="center"/>
                                  <w:rPr>
                                    <w:rFonts w:ascii="Helvetica" w:hAnsi="Helvetica" w:cs="Helvetica"/>
                                    <w:b/>
                                    <w:sz w:val="20"/>
                                    <w:szCs w:val="20"/>
                                  </w:rPr>
                                </w:pPr>
                                <w:r>
                                  <w:rPr>
                                    <w:rFonts w:ascii="Sylfaen" w:hAnsi="Sylfaen" w:cs="Helvetica"/>
                                    <w:sz w:val="20"/>
                                    <w:szCs w:val="20"/>
                                  </w:rPr>
                                  <w:t>Regional Centers of Enterprise Georgia and APMA</w:t>
                                </w:r>
                              </w:p>
                            </w:txbxContent>
                          </wps:txbx>
                          <wps:bodyPr rot="0" vert="horz" wrap="square" lIns="91440" tIns="45720" rIns="91440" bIns="45720" anchor="ctr" anchorCtr="0" upright="1">
                            <a:noAutofit/>
                          </wps:bodyPr>
                        </wps:wsp>
                        <wps:wsp>
                          <wps:cNvPr id="8" name="Rounded Rectangle 1"/>
                          <wps:cNvSpPr>
                            <a:spLocks/>
                          </wps:cNvSpPr>
                          <wps:spPr bwMode="auto">
                            <a:xfrm>
                              <a:off x="1977" y="11340"/>
                              <a:ext cx="3052" cy="1612"/>
                            </a:xfrm>
                            <a:prstGeom prst="roundRect">
                              <a:avLst>
                                <a:gd name="adj" fmla="val 16667"/>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808080">
                                  <a:alpha val="34999"/>
                                </a:srgbClr>
                              </a:outerShdw>
                            </a:effectLst>
                          </wps:spPr>
                          <wps:txbx>
                            <w:txbxContent>
                              <w:p w:rsidR="00765D60" w:rsidRPr="0061629D" w:rsidRDefault="00765D60" w:rsidP="0061629D">
                                <w:pPr>
                                  <w:jc w:val="center"/>
                                  <w:rPr>
                                    <w:rFonts w:ascii="Sylfaen" w:hAnsi="Sylfaen" w:cs="Helvetica"/>
                                    <w:sz w:val="20"/>
                                    <w:szCs w:val="20"/>
                                  </w:rPr>
                                </w:pPr>
                                <w:r>
                                  <w:rPr>
                                    <w:rFonts w:ascii="Sylfaen" w:hAnsi="Sylfaen" w:cs="Helvetica"/>
                                    <w:sz w:val="20"/>
                                    <w:szCs w:val="20"/>
                                  </w:rPr>
                                  <w:t>At the municipal level</w:t>
                                </w:r>
                                <w:r w:rsidRPr="0061629D">
                                  <w:rPr>
                                    <w:rFonts w:ascii="Sylfaen" w:hAnsi="Sylfaen" w:cs="Helvetica"/>
                                    <w:sz w:val="20"/>
                                    <w:szCs w:val="20"/>
                                  </w:rPr>
                                  <w:t>:</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Women’s Rooms</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Self-Help Groups</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Extension Centers</w:t>
                                </w:r>
                              </w:p>
                            </w:txbxContent>
                          </wps:txbx>
                          <wps:bodyPr rot="0" vert="horz" wrap="square" lIns="91440" tIns="45720" rIns="91440" bIns="45720" anchor="ctr" anchorCtr="0" upright="1">
                            <a:noAutofit/>
                          </wps:bodyPr>
                        </wps:wsp>
                        <wps:wsp>
                          <wps:cNvPr id="9" name="Down Arrow 4"/>
                          <wps:cNvSpPr>
                            <a:spLocks/>
                          </wps:cNvSpPr>
                          <wps:spPr bwMode="auto">
                            <a:xfrm>
                              <a:off x="3057" y="10800"/>
                              <a:ext cx="763" cy="532"/>
                            </a:xfrm>
                            <a:prstGeom prst="downArrow">
                              <a:avLst>
                                <a:gd name="adj1" fmla="val 50000"/>
                                <a:gd name="adj2" fmla="val 24769"/>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wpg:grpSp>
                      <wps:wsp>
                        <wps:cNvPr id="10" name="Right Arrow 6"/>
                        <wps:cNvSpPr>
                          <a:spLocks/>
                        </wps:cNvSpPr>
                        <wps:spPr bwMode="auto">
                          <a:xfrm>
                            <a:off x="5037" y="9900"/>
                            <a:ext cx="994" cy="532"/>
                          </a:xfrm>
                          <a:prstGeom prst="rightArrow">
                            <a:avLst>
                              <a:gd name="adj1" fmla="val 50000"/>
                              <a:gd name="adj2" fmla="val 46278"/>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wps:wsp>
                        <wps:cNvPr id="11" name="Right Arrow 6"/>
                        <wps:cNvSpPr>
                          <a:spLocks/>
                        </wps:cNvSpPr>
                        <wps:spPr bwMode="auto">
                          <a:xfrm>
                            <a:off x="5037" y="11880"/>
                            <a:ext cx="994" cy="532"/>
                          </a:xfrm>
                          <a:prstGeom prst="rightArrow">
                            <a:avLst>
                              <a:gd name="adj1" fmla="val 50000"/>
                              <a:gd name="adj2" fmla="val 46278"/>
                            </a:avLst>
                          </a:prstGeom>
                          <a:gradFill rotWithShape="1">
                            <a:gsLst>
                              <a:gs pos="0">
                                <a:srgbClr val="9BC1FF"/>
                              </a:gs>
                              <a:gs pos="100000">
                                <a:srgbClr val="3F80CD"/>
                              </a:gs>
                            </a:gsLst>
                            <a:lin ang="5400000"/>
                          </a:gradFill>
                          <a:ln w="9525">
                            <a:solidFill>
                              <a:srgbClr val="4A7EBB"/>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wpg:wgp>
                  </a:graphicData>
                </a:graphic>
              </wp:inline>
            </w:drawing>
          </mc:Choice>
          <mc:Fallback>
            <w:pict>
              <v:group id="Group 2" o:spid="_x0000_s1026" style="width:390.25pt;height:168.25pt;mso-position-horizontal-relative:char;mso-position-vertical-relative:line" coordorigin="1977,9540" coordsize="7912,3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">
                <v:roundrect id="Rounded Rectangle 1" o:spid="_x0000_s1027" style="position:absolute;left:5937;top:9540;width:3952;height:142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" fillcolor="#d99594" strokecolor="#4a7ebb">
                  <v:shadow on="t" opacity="22936f" origin=",.5" offset="0,.63889mm"/>
                  <v:path arrowok="t"/>
                  <v:textbox>
                    <w:txbxContent>
                      <w:p w:rsidR="00765D60" w:rsidRPr="008716CD" w:rsidRDefault="00765D60" w:rsidP="008716CD">
                        <w:pPr>
                          <w:rPr>
                            <w:rFonts w:ascii="Sylfaen" w:hAnsi="Sylfaen" w:cs="Helvetica"/>
                            <w:sz w:val="20"/>
                            <w:szCs w:val="20"/>
                          </w:rPr>
                        </w:pPr>
                        <w:r>
                          <w:rPr>
                            <w:rFonts w:ascii="Sylfaen" w:hAnsi="Sylfaen" w:cs="Helvetica"/>
                            <w:sz w:val="20"/>
                            <w:szCs w:val="20"/>
                            <w:u w:val="single"/>
                          </w:rPr>
                          <w:t>Functions</w:t>
                        </w:r>
                        <w:r w:rsidRPr="008716CD">
                          <w:rPr>
                            <w:rFonts w:ascii="Sylfaen" w:hAnsi="Sylfaen" w:cs="Helvetica"/>
                            <w:sz w:val="20"/>
                            <w:szCs w:val="20"/>
                            <w:u w:val="single"/>
                          </w:rPr>
                          <w:t>:</w:t>
                        </w:r>
                        <w:r w:rsidRPr="008716CD">
                          <w:rPr>
                            <w:rFonts w:ascii="Sylfaen" w:hAnsi="Sylfaen" w:cs="Helvetica"/>
                            <w:sz w:val="20"/>
                            <w:szCs w:val="20"/>
                          </w:rPr>
                          <w:t xml:space="preserve"> </w:t>
                        </w:r>
                        <w:r>
                          <w:rPr>
                            <w:rFonts w:ascii="Sylfaen" w:hAnsi="Sylfaen" w:cs="Helvetica"/>
                            <w:sz w:val="20"/>
                            <w:szCs w:val="20"/>
                          </w:rPr>
                          <w:t>implementation of programs, selection of partici</w:t>
                        </w:r>
                        <w:r w:rsidR="009465AF">
                          <w:rPr>
                            <w:rFonts w:ascii="Sylfaen" w:hAnsi="Sylfaen" w:cs="Helvetica"/>
                            <w:sz w:val="20"/>
                            <w:szCs w:val="20"/>
                          </w:rPr>
                          <w:t>p</w:t>
                        </w:r>
                        <w:r>
                          <w:rPr>
                            <w:rFonts w:ascii="Sylfaen" w:hAnsi="Sylfaen" w:cs="Helvetica"/>
                            <w:sz w:val="20"/>
                            <w:szCs w:val="20"/>
                          </w:rPr>
                          <w:t>ants, training, continuous consultation of beneficiaries.</w:t>
                        </w:r>
                      </w:p>
                    </w:txbxContent>
                  </v:textbox>
                </v:roundrect>
                <v:roundrect id="Rounded Rectangle 1" o:spid="_x0000_s1028" style="position:absolute;left:5937;top:11340;width:3952;height:161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" fillcolor="#d99594" strokecolor="#4a7ebb">
                  <v:shadow on="t" opacity="22936f" origin=",.5" offset="0,.63889mm"/>
                  <v:path arrowok="t"/>
                  <v:textbox>
                    <w:txbxContent>
                      <w:p w:rsidR="00765D60" w:rsidRPr="009465AF" w:rsidRDefault="00765D60" w:rsidP="008716CD">
                        <w:pPr>
                          <w:rPr>
                            <w:rFonts w:ascii="Sylfaen" w:hAnsi="Sylfaen" w:cs="Helvetica"/>
                            <w:sz w:val="20"/>
                            <w:szCs w:val="20"/>
                            <w:u w:val="single"/>
                          </w:rPr>
                        </w:pPr>
                        <w:r>
                          <w:rPr>
                            <w:rFonts w:ascii="Sylfaen" w:hAnsi="Sylfaen" w:cs="Helvetica"/>
                            <w:sz w:val="20"/>
                            <w:szCs w:val="20"/>
                            <w:u w:val="single"/>
                          </w:rPr>
                          <w:t>Functions</w:t>
                        </w:r>
                        <w:r w:rsidRPr="008716CD">
                          <w:rPr>
                            <w:rFonts w:ascii="Sylfaen" w:hAnsi="Sylfaen" w:cs="Helvetica"/>
                            <w:sz w:val="20"/>
                            <w:szCs w:val="20"/>
                            <w:u w:val="single"/>
                          </w:rPr>
                          <w:t>:</w:t>
                        </w:r>
                        <w:r>
                          <w:rPr>
                            <w:rFonts w:ascii="Sylfaen" w:hAnsi="Sylfaen" w:cs="Helvetica"/>
                            <w:sz w:val="20"/>
                            <w:szCs w:val="20"/>
                          </w:rPr>
                          <w:t xml:space="preserve"> Attract potential applicants, </w:t>
                        </w:r>
                        <w:r w:rsidR="009465AF">
                          <w:rPr>
                            <w:rFonts w:ascii="Sylfaen" w:hAnsi="Sylfaen" w:cs="Helvetica"/>
                            <w:sz w:val="20"/>
                            <w:szCs w:val="20"/>
                          </w:rPr>
                          <w:t xml:space="preserve">provide </w:t>
                        </w:r>
                        <w:r>
                          <w:rPr>
                            <w:rFonts w:ascii="Sylfaen" w:hAnsi="Sylfaen" w:cs="Helvetica"/>
                            <w:sz w:val="20"/>
                            <w:szCs w:val="20"/>
                          </w:rPr>
                          <w:t>primary consultation</w:t>
                        </w:r>
                        <w:r w:rsidR="009465AF">
                          <w:rPr>
                            <w:rFonts w:ascii="Sylfaen" w:hAnsi="Sylfaen" w:cs="Helvetica"/>
                            <w:sz w:val="20"/>
                            <w:szCs w:val="20"/>
                          </w:rPr>
                          <w:t>s</w:t>
                        </w:r>
                        <w:r>
                          <w:rPr>
                            <w:rFonts w:ascii="Sylfaen" w:hAnsi="Sylfaen" w:cs="Helvetica"/>
                            <w:sz w:val="20"/>
                            <w:szCs w:val="20"/>
                          </w:rPr>
                          <w:t xml:space="preserve"> for getting familiar with the program context and for elaborating their own ideas</w:t>
                        </w:r>
                        <w:r>
                          <w:rPr>
                            <w:rFonts w:ascii="Sylfaen" w:hAnsi="Sylfaen" w:cs="Helvetica"/>
                            <w:sz w:val="20"/>
                            <w:szCs w:val="20"/>
                            <w:lang w:val="ka-GE"/>
                          </w:rPr>
                          <w:t xml:space="preserve">. </w:t>
                        </w:r>
                      </w:p>
                    </w:txbxContent>
                  </v:textbox>
                </v:roundrect>
                <v:group id="Group 5" o:spid="_x0000_s1029" style="position:absolute;left:1977;top:9547;width:3052;height:3405" coordorigin="1977,9547" coordsize="3052,3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oundrect id="Rounded Rectangle 1" o:spid="_x0000_s1030" style="position:absolute;left:1977;top:9547;width:3052;height:124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" fillcolor="#9bc1ff" strokecolor="#4a7ebb">
                    <v:fill color2="#3f80cd" rotate="t" focus="100%" type="gradient">
                      <o:fill v:ext="view" type="gradientUnscaled"/>
                    </v:fill>
                    <v:shadow on="t" opacity="22936f" origin=",.5" offset="0,.63889mm"/>
                    <v:path arrowok="t"/>
                    <v:textbox>
                      <w:txbxContent>
                        <w:p w:rsidR="00765D60" w:rsidRPr="008716CD" w:rsidRDefault="00765D60" w:rsidP="001D1B40">
                          <w:pPr>
                            <w:jc w:val="center"/>
                            <w:rPr>
                              <w:rFonts w:ascii="Helvetica" w:hAnsi="Helvetica" w:cs="Helvetica"/>
                              <w:b/>
                              <w:sz w:val="20"/>
                              <w:szCs w:val="20"/>
                            </w:rPr>
                          </w:pPr>
                          <w:r>
                            <w:rPr>
                              <w:rFonts w:ascii="Sylfaen" w:hAnsi="Sylfaen" w:cs="Helvetica"/>
                              <w:sz w:val="20"/>
                              <w:szCs w:val="20"/>
                            </w:rPr>
                            <w:t>Regional Centers of Enterprise Georgia and APMA</w:t>
                          </w:r>
                        </w:p>
                      </w:txbxContent>
                    </v:textbox>
                  </v:roundrect>
                  <v:roundrect id="Rounded Rectangle 1" o:spid="_x0000_s1031" style="position:absolute;left:1977;top:11340;width:3052;height:161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" fillcolor="#9bc1ff" strokecolor="#4a7ebb">
                    <v:fill color2="#3f80cd" rotate="t" focus="100%" type="gradient">
                      <o:fill v:ext="view" type="gradientUnscaled"/>
                    </v:fill>
                    <v:shadow on="t" opacity="22936f" origin=",.5" offset="0,.63889mm"/>
                    <v:path arrowok="t"/>
                    <v:textbox>
                      <w:txbxContent>
                        <w:p w:rsidR="00765D60" w:rsidRPr="0061629D" w:rsidRDefault="00765D60" w:rsidP="0061629D">
                          <w:pPr>
                            <w:jc w:val="center"/>
                            <w:rPr>
                              <w:rFonts w:ascii="Sylfaen" w:hAnsi="Sylfaen" w:cs="Helvetica"/>
                              <w:sz w:val="20"/>
                              <w:szCs w:val="20"/>
                            </w:rPr>
                          </w:pPr>
                          <w:r>
                            <w:rPr>
                              <w:rFonts w:ascii="Sylfaen" w:hAnsi="Sylfaen" w:cs="Helvetica"/>
                              <w:sz w:val="20"/>
                              <w:szCs w:val="20"/>
                            </w:rPr>
                            <w:t>At the municipal level</w:t>
                          </w:r>
                          <w:r w:rsidRPr="0061629D">
                            <w:rPr>
                              <w:rFonts w:ascii="Sylfaen" w:hAnsi="Sylfaen" w:cs="Helvetica"/>
                              <w:sz w:val="20"/>
                              <w:szCs w:val="20"/>
                            </w:rPr>
                            <w:t>:</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Women’s Rooms</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Self-Help Groups</w:t>
                          </w:r>
                        </w:p>
                        <w:p w:rsidR="00765D60" w:rsidRPr="0061629D" w:rsidRDefault="00765D60" w:rsidP="0061629D">
                          <w:pPr>
                            <w:jc w:val="center"/>
                            <w:rPr>
                              <w:rFonts w:ascii="Sylfaen" w:hAnsi="Sylfaen" w:cs="Helvetica"/>
                              <w:sz w:val="20"/>
                              <w:szCs w:val="20"/>
                            </w:rPr>
                          </w:pPr>
                          <w:r w:rsidRPr="0061629D">
                            <w:rPr>
                              <w:rFonts w:ascii="Sylfaen" w:hAnsi="Sylfaen" w:cs="Helvetica"/>
                              <w:sz w:val="20"/>
                              <w:szCs w:val="20"/>
                            </w:rPr>
                            <w:t xml:space="preserve">- </w:t>
                          </w:r>
                          <w:r>
                            <w:rPr>
                              <w:rFonts w:ascii="Sylfaen" w:hAnsi="Sylfaen" w:cs="Helvetica"/>
                              <w:sz w:val="20"/>
                              <w:szCs w:val="20"/>
                            </w:rPr>
                            <w:t>Extension Centers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2" type="#_x0000_t67" style="position:absolute;left:3057;top:10800;width:763;height:5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" adj="16250" fillcolor="#9bc1ff" strokecolor="#4a7ebb">
                    <v:fill color2="#3f80cd" rotate="t" focus="100%" type="gradient">
                      <o:fill v:ext="view" type="gradientUnscaled"/>
                    </v:fill>
                    <v:shadow on="t" opacity="22936f" origin=",.5" offset="0,.63889mm"/>
                    <v:path arrowok="t"/>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33" type="#_x0000_t13" style="position:absolute;left:5037;top:9900;width:994;height:5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" adj="16250" fillcolor="#9bc1ff" strokecolor="#4a7ebb">
                  <v:fill color2="#3f80cd" rotate="t" focus="100%" type="gradient">
                    <o:fill v:ext="view" type="gradientUnscaled"/>
                  </v:fill>
                  <v:shadow on="t" opacity="22936f" origin=",.5" offset="0,.63889mm"/>
                  <v:path arrowok="t"/>
                </v:shape>
                <v:shape id="Right Arrow 6" o:spid="_x0000_s1034" type="#_x0000_t13" style="position:absolute;left:5037;top:11880;width:994;height:5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" adj="16250" fillcolor="#9bc1ff" strokecolor="#4a7ebb">
                  <v:fill color2="#3f80cd" rotate="t" focus="100%" type="gradient">
                    <o:fill v:ext="view" type="gradientUnscaled"/>
                  </v:fill>
                  <v:shadow on="t" opacity="22936f" origin=",.5" offset="0,.63889mm"/>
                  <v:path arrowok="t"/>
                </v:shape>
                <w10:anchorlock/>
              </v:group>
            </w:pict>
          </mc:Fallback>
        </mc:AlternateContent>
      </w:r>
    </w:p>
    <w:p w:rsidR="00973468" w:rsidRPr="004E1007" w:rsidRDefault="00973468" w:rsidP="001952AF">
      <w:pPr>
        <w:widowControl w:val="0"/>
        <w:autoSpaceDE w:val="0"/>
        <w:autoSpaceDN w:val="0"/>
        <w:adjustRightInd w:val="0"/>
        <w:spacing w:before="200" w:after="200" w:line="276" w:lineRule="auto"/>
        <w:jc w:val="both"/>
        <w:rPr>
          <w:rFonts w:ascii="Sylfaen" w:hAnsi="Sylfaen"/>
        </w:rPr>
      </w:pPr>
    </w:p>
    <w:p w:rsidR="00996651" w:rsidRPr="004E1007" w:rsidRDefault="009465AF" w:rsidP="001952AF">
      <w:pPr>
        <w:spacing w:before="200" w:after="200" w:line="276" w:lineRule="auto"/>
        <w:jc w:val="both"/>
        <w:rPr>
          <w:rFonts w:ascii="Sylfaen" w:hAnsi="Sylfaen"/>
        </w:rPr>
      </w:pPr>
      <w:r w:rsidRPr="004E1007">
        <w:rPr>
          <w:rFonts w:ascii="Sylfaen" w:hAnsi="Sylfaen"/>
        </w:rPr>
        <w:t>At the same time, t</w:t>
      </w:r>
      <w:r w:rsidR="00867D7E" w:rsidRPr="004E1007">
        <w:rPr>
          <w:rFonts w:ascii="Sylfaen" w:hAnsi="Sylfaen"/>
        </w:rPr>
        <w:t xml:space="preserve">hese centers can be used as a place where the mentors can be based and </w:t>
      </w:r>
      <w:r w:rsidR="00DE3B85" w:rsidRPr="004E1007">
        <w:rPr>
          <w:rFonts w:ascii="Sylfaen" w:hAnsi="Sylfaen"/>
        </w:rPr>
        <w:t>carry out</w:t>
      </w:r>
      <w:r w:rsidR="00867D7E" w:rsidRPr="004E1007">
        <w:rPr>
          <w:rFonts w:ascii="Sylfaen" w:hAnsi="Sylfaen"/>
        </w:rPr>
        <w:t xml:space="preserve"> their activities. As the experience of other countries show, the engagement of mentors may not always be formal, and they do not have to become an employee of a state agency or a donor organization, but there will be some benefits offered to them for ensuring their participation: this can be a free training for their professional development, opportunities to build relations with other business, free promotion of their own business product/service at the events organized by the program, etc.</w:t>
      </w:r>
      <w:r w:rsidR="000F4C6D" w:rsidRPr="004E1007">
        <w:rPr>
          <w:rFonts w:ascii="Sylfaen" w:hAnsi="Sylfaen"/>
        </w:rPr>
        <w:t xml:space="preserve"> Besides, their workload should not be so </w:t>
      </w:r>
      <w:r w:rsidR="00BC71C7" w:rsidRPr="004E1007">
        <w:rPr>
          <w:rFonts w:ascii="Sylfaen" w:hAnsi="Sylfaen"/>
        </w:rPr>
        <w:t>heavy</w:t>
      </w:r>
      <w:r w:rsidR="000F4C6D" w:rsidRPr="004E1007">
        <w:rPr>
          <w:rFonts w:ascii="Sylfaen" w:hAnsi="Sylfaen"/>
        </w:rPr>
        <w:t xml:space="preserve"> to demotivate them.</w:t>
      </w:r>
    </w:p>
    <w:p w:rsidR="00996651" w:rsidRPr="004E1007" w:rsidRDefault="00996651" w:rsidP="001952AF">
      <w:pPr>
        <w:widowControl w:val="0"/>
        <w:autoSpaceDE w:val="0"/>
        <w:autoSpaceDN w:val="0"/>
        <w:adjustRightInd w:val="0"/>
        <w:spacing w:before="200" w:after="200" w:line="276" w:lineRule="auto"/>
        <w:rPr>
          <w:rFonts w:ascii="Sylfaen" w:hAnsi="Sylfaen"/>
        </w:rPr>
      </w:pPr>
    </w:p>
    <w:p w:rsidR="003C214E" w:rsidRPr="004E1007" w:rsidRDefault="002557CD" w:rsidP="001952AF">
      <w:pPr>
        <w:pStyle w:val="Heading3"/>
        <w:spacing w:before="200" w:after="200" w:line="276" w:lineRule="auto"/>
        <w:rPr>
          <w:rFonts w:ascii="Sylfaen" w:hAnsi="Sylfaen"/>
          <w:sz w:val="24"/>
          <w:szCs w:val="24"/>
        </w:rPr>
      </w:pPr>
      <w:bookmarkStart w:id="27" w:name="_Toc421003475"/>
      <w:bookmarkStart w:id="28" w:name="_Toc14263157"/>
      <w:r w:rsidRPr="004E1007">
        <w:rPr>
          <w:rFonts w:ascii="Sylfaen" w:hAnsi="Sylfaen"/>
          <w:sz w:val="24"/>
          <w:szCs w:val="24"/>
        </w:rPr>
        <w:t>4</w:t>
      </w:r>
      <w:r w:rsidR="00621326" w:rsidRPr="004E1007">
        <w:rPr>
          <w:rFonts w:ascii="Sylfaen" w:hAnsi="Sylfaen"/>
          <w:sz w:val="24"/>
          <w:szCs w:val="24"/>
        </w:rPr>
        <w:t xml:space="preserve">.2. </w:t>
      </w:r>
      <w:r w:rsidR="000F4C6D" w:rsidRPr="004E1007">
        <w:rPr>
          <w:rFonts w:ascii="Sylfaen" w:hAnsi="Sylfaen"/>
          <w:sz w:val="24"/>
          <w:szCs w:val="24"/>
        </w:rPr>
        <w:t>Importance of Social Policy</w:t>
      </w:r>
      <w:bookmarkEnd w:id="27"/>
      <w:bookmarkEnd w:id="28"/>
    </w:p>
    <w:p w:rsidR="003C214E" w:rsidRPr="004E1007" w:rsidRDefault="000F4C6D" w:rsidP="001952AF">
      <w:pPr>
        <w:widowControl w:val="0"/>
        <w:autoSpaceDE w:val="0"/>
        <w:autoSpaceDN w:val="0"/>
        <w:adjustRightInd w:val="0"/>
        <w:spacing w:before="200" w:after="200" w:line="276" w:lineRule="auto"/>
        <w:jc w:val="both"/>
        <w:rPr>
          <w:rFonts w:ascii="Sylfaen" w:hAnsi="Sylfaen"/>
        </w:rPr>
      </w:pPr>
      <w:r w:rsidRPr="004E1007">
        <w:rPr>
          <w:rFonts w:ascii="Sylfaen" w:hAnsi="Sylfaen"/>
        </w:rPr>
        <w:t>Although this inquiry is exclusively focused on the women’s participation in state entrepreneur</w:t>
      </w:r>
      <w:r w:rsidR="005C6D35" w:rsidRPr="004E1007">
        <w:rPr>
          <w:rFonts w:ascii="Sylfaen" w:hAnsi="Sylfaen"/>
        </w:rPr>
        <w:t>shi</w:t>
      </w:r>
      <w:r w:rsidR="003352F8" w:rsidRPr="004E1007">
        <w:rPr>
          <w:rFonts w:ascii="Sylfaen" w:hAnsi="Sylfaen"/>
        </w:rPr>
        <w:t>p</w:t>
      </w:r>
      <w:r w:rsidRPr="004E1007">
        <w:rPr>
          <w:rFonts w:ascii="Sylfaen" w:hAnsi="Sylfaen"/>
        </w:rPr>
        <w:t xml:space="preserve"> programs, it is necessary to discuss social policy issues in order to create a whole picture about the problem. </w:t>
      </w:r>
      <w:r w:rsidR="0047366C" w:rsidRPr="004E1007">
        <w:rPr>
          <w:rFonts w:ascii="Sylfaen" w:hAnsi="Sylfaen"/>
        </w:rPr>
        <w:t>P</w:t>
      </w:r>
      <w:r w:rsidRPr="004E1007">
        <w:rPr>
          <w:rFonts w:ascii="Sylfaen" w:hAnsi="Sylfaen"/>
        </w:rPr>
        <w:t xml:space="preserve">olicy makers and international </w:t>
      </w:r>
      <w:r w:rsidR="00930F80" w:rsidRPr="004E1007">
        <w:rPr>
          <w:rFonts w:ascii="Sylfaen" w:hAnsi="Sylfaen"/>
        </w:rPr>
        <w:t>organizations</w:t>
      </w:r>
      <w:r w:rsidRPr="004E1007">
        <w:rPr>
          <w:rFonts w:ascii="Sylfaen" w:hAnsi="Sylfaen"/>
        </w:rPr>
        <w:t xml:space="preserve"> have already recognized that conducting a gender-sensitive social policy, together with other issues, is a cornerstone of women’s empowerment. In this </w:t>
      </w:r>
      <w:r w:rsidRPr="004E1007">
        <w:rPr>
          <w:rFonts w:ascii="Sylfaen" w:hAnsi="Sylfaen"/>
        </w:rPr>
        <w:lastRenderedPageBreak/>
        <w:t>respect, in its most recent report</w:t>
      </w:r>
      <w:r w:rsidRPr="004E1007">
        <w:rPr>
          <w:rStyle w:val="FootnoteReference"/>
          <w:rFonts w:ascii="Sylfaen" w:hAnsi="Sylfaen"/>
        </w:rPr>
        <w:footnoteReference w:id="31"/>
      </w:r>
      <w:r w:rsidRPr="004E1007">
        <w:rPr>
          <w:rFonts w:ascii="Sylfaen" w:hAnsi="Sylfaen"/>
        </w:rPr>
        <w:t xml:space="preserve"> UN Women </w:t>
      </w:r>
      <w:r w:rsidR="005315DD" w:rsidRPr="004E1007">
        <w:rPr>
          <w:rFonts w:ascii="Sylfaen" w:hAnsi="Sylfaen"/>
        </w:rPr>
        <w:t xml:space="preserve">has </w:t>
      </w:r>
      <w:r w:rsidRPr="004E1007">
        <w:rPr>
          <w:rFonts w:ascii="Sylfaen" w:hAnsi="Sylfaen"/>
        </w:rPr>
        <w:t>la</w:t>
      </w:r>
      <w:r w:rsidR="005315DD" w:rsidRPr="004E1007">
        <w:rPr>
          <w:rFonts w:ascii="Sylfaen" w:hAnsi="Sylfaen"/>
        </w:rPr>
        <w:t>id a</w:t>
      </w:r>
      <w:r w:rsidR="005F71BD" w:rsidRPr="004E1007">
        <w:rPr>
          <w:rFonts w:ascii="Sylfaen" w:hAnsi="Sylfaen"/>
        </w:rPr>
        <w:t>n</w:t>
      </w:r>
      <w:r w:rsidRPr="004E1007">
        <w:rPr>
          <w:rFonts w:ascii="Sylfaen" w:hAnsi="Sylfaen"/>
        </w:rPr>
        <w:t xml:space="preserve"> emphasis on the transfers </w:t>
      </w:r>
      <w:r w:rsidR="00D81B31" w:rsidRPr="004E1007">
        <w:rPr>
          <w:rFonts w:ascii="Sylfaen" w:hAnsi="Sylfaen"/>
        </w:rPr>
        <w:t xml:space="preserve">on one hand </w:t>
      </w:r>
      <w:r w:rsidRPr="004E1007">
        <w:rPr>
          <w:rFonts w:ascii="Sylfaen" w:hAnsi="Sylfaen"/>
        </w:rPr>
        <w:t>(unemployment benefit, child benefit, etc.), and</w:t>
      </w:r>
      <w:r w:rsidR="00D81B31" w:rsidRPr="004E1007">
        <w:rPr>
          <w:rFonts w:ascii="Sylfaen" w:hAnsi="Sylfaen"/>
        </w:rPr>
        <w:t xml:space="preserve"> </w:t>
      </w:r>
      <w:r w:rsidRPr="004E1007">
        <w:rPr>
          <w:rFonts w:ascii="Sylfaen" w:hAnsi="Sylfaen"/>
        </w:rPr>
        <w:t xml:space="preserve">on the </w:t>
      </w:r>
      <w:r w:rsidR="00930F80" w:rsidRPr="004E1007">
        <w:rPr>
          <w:rFonts w:ascii="Sylfaen" w:hAnsi="Sylfaen"/>
        </w:rPr>
        <w:t>importance</w:t>
      </w:r>
      <w:r w:rsidRPr="004E1007">
        <w:rPr>
          <w:rFonts w:ascii="Sylfaen" w:hAnsi="Sylfaen"/>
        </w:rPr>
        <w:t xml:space="preserve"> of social services</w:t>
      </w:r>
      <w:r w:rsidR="00D81B31" w:rsidRPr="004E1007">
        <w:rPr>
          <w:rFonts w:ascii="Sylfaen" w:hAnsi="Sylfaen"/>
        </w:rPr>
        <w:t xml:space="preserve"> on the other</w:t>
      </w:r>
      <w:r w:rsidRPr="004E1007">
        <w:rPr>
          <w:rFonts w:ascii="Sylfaen" w:hAnsi="Sylfaen"/>
        </w:rPr>
        <w:t>.</w:t>
      </w:r>
      <w:r w:rsidR="00D81B31" w:rsidRPr="004E1007">
        <w:rPr>
          <w:rFonts w:ascii="Sylfaen" w:hAnsi="Sylfaen"/>
        </w:rPr>
        <w:t xml:space="preserve"> </w:t>
      </w:r>
      <w:r w:rsidR="00587AD9" w:rsidRPr="004E1007">
        <w:rPr>
          <w:rFonts w:ascii="Sylfaen" w:hAnsi="Sylfaen"/>
        </w:rPr>
        <w:t>Among the latter we have to highlight</w:t>
      </w:r>
      <w:r w:rsidR="00512562" w:rsidRPr="004E1007">
        <w:rPr>
          <w:rFonts w:ascii="Sylfaen" w:hAnsi="Sylfaen"/>
        </w:rPr>
        <w:t xml:space="preserve"> the following</w:t>
      </w:r>
      <w:r w:rsidR="00587AD9" w:rsidRPr="004E1007">
        <w:rPr>
          <w:rFonts w:ascii="Sylfaen" w:hAnsi="Sylfaen"/>
        </w:rPr>
        <w:t>: care services (for children, elderly, sick persons);</w:t>
      </w:r>
      <w:r w:rsidR="00393CF8" w:rsidRPr="004E1007">
        <w:rPr>
          <w:rFonts w:ascii="Sylfaen" w:hAnsi="Sylfaen"/>
        </w:rPr>
        <w:t xml:space="preserve"> health services (both physical and mental)</w:t>
      </w:r>
      <w:r w:rsidR="00512562" w:rsidRPr="004E1007">
        <w:rPr>
          <w:rFonts w:ascii="Sylfaen" w:hAnsi="Sylfaen"/>
        </w:rPr>
        <w:t>,</w:t>
      </w:r>
      <w:r w:rsidR="00393CF8" w:rsidRPr="004E1007">
        <w:rPr>
          <w:rFonts w:ascii="Sylfaen" w:hAnsi="Sylfaen"/>
        </w:rPr>
        <w:t xml:space="preserve"> and water supply / sanitation services. The</w:t>
      </w:r>
      <w:r w:rsidR="00512562" w:rsidRPr="004E1007">
        <w:rPr>
          <w:rFonts w:ascii="Sylfaen" w:hAnsi="Sylfaen"/>
        </w:rPr>
        <w:t xml:space="preserve"> logic is sim</w:t>
      </w:r>
      <w:r w:rsidR="0042774D" w:rsidRPr="004E1007">
        <w:rPr>
          <w:rFonts w:ascii="Sylfaen" w:hAnsi="Sylfaen"/>
        </w:rPr>
        <w:t>p</w:t>
      </w:r>
      <w:r w:rsidR="00512562" w:rsidRPr="004E1007">
        <w:rPr>
          <w:rFonts w:ascii="Sylfaen" w:hAnsi="Sylfaen"/>
        </w:rPr>
        <w:t>le</w:t>
      </w:r>
      <w:r w:rsidR="00393CF8" w:rsidRPr="004E1007">
        <w:rPr>
          <w:rFonts w:ascii="Sylfaen" w:hAnsi="Sylfaen"/>
        </w:rPr>
        <w:t>: these services help the women be free from domestic activities and find time for productive economic activities.</w:t>
      </w:r>
    </w:p>
    <w:p w:rsidR="00036F2C" w:rsidRPr="004E1007" w:rsidRDefault="00393CF8" w:rsidP="001952AF">
      <w:pPr>
        <w:widowControl w:val="0"/>
        <w:autoSpaceDE w:val="0"/>
        <w:autoSpaceDN w:val="0"/>
        <w:adjustRightInd w:val="0"/>
        <w:spacing w:before="200" w:after="200" w:line="276" w:lineRule="auto"/>
        <w:jc w:val="both"/>
        <w:rPr>
          <w:rFonts w:ascii="Sylfaen" w:hAnsi="Sylfaen"/>
          <w:color w:val="548DD4"/>
        </w:rPr>
      </w:pPr>
      <w:r w:rsidRPr="004E1007">
        <w:rPr>
          <w:rFonts w:ascii="Sylfaen" w:hAnsi="Sylfaen"/>
        </w:rPr>
        <w:t>These issues were studied in Georgia as well, where the problems concerning the access to services and respective recommendations are described in detail (e.g. see “Gender Equality in Georgia: Barriers and Recommendations</w:t>
      </w:r>
      <w:r w:rsidR="003C765F" w:rsidRPr="004E1007">
        <w:rPr>
          <w:rStyle w:val="FootnoteReference"/>
          <w:rFonts w:ascii="Sylfaen" w:hAnsi="Sylfaen"/>
        </w:rPr>
        <w:footnoteReference w:id="32"/>
      </w:r>
      <w:r w:rsidR="007420C1" w:rsidRPr="004E1007">
        <w:rPr>
          <w:rFonts w:ascii="Sylfaen" w:hAnsi="Sylfaen"/>
        </w:rPr>
        <w:t>)</w:t>
      </w:r>
      <w:r w:rsidR="003C765F" w:rsidRPr="004E1007">
        <w:rPr>
          <w:rFonts w:ascii="Sylfaen" w:hAnsi="Sylfaen"/>
        </w:rPr>
        <w:t xml:space="preserve">. </w:t>
      </w:r>
      <w:r w:rsidRPr="004E1007">
        <w:rPr>
          <w:rFonts w:ascii="Sylfaen" w:hAnsi="Sylfaen"/>
        </w:rPr>
        <w:t xml:space="preserve">Therefore, we will not delve into this issue </w:t>
      </w:r>
      <w:r w:rsidR="0042774D" w:rsidRPr="004E1007">
        <w:rPr>
          <w:rFonts w:ascii="Sylfaen" w:hAnsi="Sylfaen"/>
        </w:rPr>
        <w:t>in</w:t>
      </w:r>
      <w:r w:rsidRPr="004E1007">
        <w:rPr>
          <w:rFonts w:ascii="Sylfaen" w:hAnsi="Sylfaen"/>
        </w:rPr>
        <w:t xml:space="preserve"> this report.</w:t>
      </w:r>
    </w:p>
    <w:p w:rsidR="00621326" w:rsidRPr="004E1007" w:rsidRDefault="00621326" w:rsidP="001952AF">
      <w:pPr>
        <w:spacing w:before="200" w:after="200" w:line="276" w:lineRule="auto"/>
        <w:jc w:val="both"/>
        <w:rPr>
          <w:rFonts w:ascii="Sylfaen" w:hAnsi="Sylfaen"/>
        </w:rPr>
      </w:pPr>
    </w:p>
    <w:p w:rsidR="00621326" w:rsidRPr="004E1007" w:rsidRDefault="00393CF8" w:rsidP="001952AF">
      <w:pPr>
        <w:pStyle w:val="Heading2"/>
        <w:spacing w:before="200" w:after="200" w:line="276" w:lineRule="auto"/>
        <w:rPr>
          <w:rFonts w:ascii="Sylfaen" w:hAnsi="Sylfaen"/>
          <w:sz w:val="24"/>
          <w:szCs w:val="24"/>
        </w:rPr>
      </w:pPr>
      <w:bookmarkStart w:id="29" w:name="_Toc421003476"/>
      <w:bookmarkStart w:id="30" w:name="_Toc14263158"/>
      <w:r w:rsidRPr="004E1007">
        <w:rPr>
          <w:rFonts w:ascii="Sylfaen" w:hAnsi="Sylfaen" w:cs="Helvetica"/>
          <w:sz w:val="24"/>
          <w:szCs w:val="24"/>
        </w:rPr>
        <w:t>After Engaging in the Program</w:t>
      </w:r>
      <w:bookmarkEnd w:id="29"/>
      <w:bookmarkEnd w:id="30"/>
      <w:r w:rsidRPr="004E1007">
        <w:rPr>
          <w:rFonts w:ascii="Sylfaen" w:hAnsi="Sylfaen" w:cs="Helvetica"/>
          <w:sz w:val="24"/>
          <w:szCs w:val="24"/>
        </w:rPr>
        <w:t xml:space="preserve"> </w:t>
      </w:r>
    </w:p>
    <w:p w:rsidR="00B36EB5" w:rsidRPr="004E1007" w:rsidRDefault="002557CD" w:rsidP="00256FA6">
      <w:pPr>
        <w:pStyle w:val="Heading3"/>
        <w:spacing w:before="200" w:after="200" w:line="276" w:lineRule="auto"/>
        <w:rPr>
          <w:rFonts w:ascii="Sylfaen" w:hAnsi="Sylfaen"/>
          <w:sz w:val="24"/>
          <w:szCs w:val="24"/>
        </w:rPr>
      </w:pPr>
      <w:bookmarkStart w:id="31" w:name="_Toc421003477"/>
      <w:bookmarkStart w:id="32" w:name="_Toc14263159"/>
      <w:r w:rsidRPr="004E1007">
        <w:rPr>
          <w:rFonts w:ascii="Sylfaen" w:hAnsi="Sylfaen"/>
          <w:sz w:val="24"/>
          <w:szCs w:val="24"/>
        </w:rPr>
        <w:t>4.3</w:t>
      </w:r>
      <w:r w:rsidR="002653D6" w:rsidRPr="004E1007">
        <w:rPr>
          <w:rFonts w:ascii="Sylfaen" w:hAnsi="Sylfaen"/>
          <w:sz w:val="24"/>
          <w:szCs w:val="24"/>
        </w:rPr>
        <w:t xml:space="preserve">. </w:t>
      </w:r>
      <w:r w:rsidR="00393CF8" w:rsidRPr="004E1007">
        <w:rPr>
          <w:rFonts w:ascii="Sylfaen" w:hAnsi="Sylfaen"/>
          <w:sz w:val="24"/>
          <w:szCs w:val="24"/>
        </w:rPr>
        <w:t>Access to Finances</w:t>
      </w:r>
      <w:bookmarkEnd w:id="31"/>
      <w:bookmarkEnd w:id="32"/>
    </w:p>
    <w:p w:rsidR="00C344F3" w:rsidRPr="004E1007" w:rsidRDefault="00393CF8" w:rsidP="001952AF">
      <w:pPr>
        <w:spacing w:before="200" w:after="200" w:line="276" w:lineRule="auto"/>
        <w:jc w:val="both"/>
        <w:rPr>
          <w:rFonts w:ascii="Sylfaen" w:hAnsi="Sylfaen"/>
        </w:rPr>
      </w:pPr>
      <w:r w:rsidRPr="004E1007">
        <w:rPr>
          <w:rFonts w:ascii="Sylfaen" w:hAnsi="Sylfaen"/>
        </w:rPr>
        <w:t>Access to</w:t>
      </w:r>
      <w:r w:rsidR="00050A73" w:rsidRPr="004E1007">
        <w:rPr>
          <w:rFonts w:ascii="Sylfaen" w:hAnsi="Sylfaen"/>
        </w:rPr>
        <w:t xml:space="preserve"> finances</w:t>
      </w:r>
      <w:r w:rsidR="00C344F3" w:rsidRPr="004E1007">
        <w:rPr>
          <w:rFonts w:ascii="Sylfaen" w:hAnsi="Sylfaen"/>
        </w:rPr>
        <w:t xml:space="preserve"> is an Achilles’ heel for the development of small and medium business in Georgia and worldwide. </w:t>
      </w:r>
      <w:r w:rsidR="00930F80" w:rsidRPr="004E1007">
        <w:rPr>
          <w:rFonts w:ascii="Sylfaen" w:hAnsi="Sylfaen"/>
        </w:rPr>
        <w:t>It is noteworthy that the programs studied within the framework of the inquiry lay the major emphasis on increasing</w:t>
      </w:r>
      <w:r w:rsidR="008A0651" w:rsidRPr="004E1007">
        <w:rPr>
          <w:rFonts w:ascii="Sylfaen" w:hAnsi="Sylfaen"/>
        </w:rPr>
        <w:t xml:space="preserve"> the</w:t>
      </w:r>
      <w:r w:rsidR="00930F80" w:rsidRPr="004E1007">
        <w:rPr>
          <w:rFonts w:ascii="Sylfaen" w:hAnsi="Sylfaen"/>
        </w:rPr>
        <w:t xml:space="preserve"> access to finances in the field of agriculture and beyond, which is demonstrated in co-financing of project/programs and </w:t>
      </w:r>
      <w:r w:rsidR="00123AFE" w:rsidRPr="004E1007">
        <w:rPr>
          <w:rFonts w:ascii="Sylfaen" w:hAnsi="Sylfaen"/>
        </w:rPr>
        <w:t xml:space="preserve">providing </w:t>
      </w:r>
      <w:r w:rsidR="00930F80" w:rsidRPr="004E1007">
        <w:rPr>
          <w:rFonts w:ascii="Sylfaen" w:hAnsi="Sylfaen"/>
        </w:rPr>
        <w:t xml:space="preserve">low-interest credits, when the state provides co-financing for interest rate and minimizes the interest rate to be paid by a loan recipient. </w:t>
      </w:r>
      <w:r w:rsidR="00C344F3" w:rsidRPr="004E1007">
        <w:rPr>
          <w:rFonts w:ascii="Sylfaen" w:hAnsi="Sylfaen"/>
        </w:rPr>
        <w:t xml:space="preserve">Obviously, this approach is an important step taken forward. The statistical data also suggest that the existence of such programs </w:t>
      </w:r>
      <w:r w:rsidR="00B32737" w:rsidRPr="004E1007">
        <w:rPr>
          <w:rFonts w:ascii="Sylfaen" w:hAnsi="Sylfaen"/>
        </w:rPr>
        <w:t xml:space="preserve">has </w:t>
      </w:r>
      <w:r w:rsidR="00C344F3" w:rsidRPr="004E1007">
        <w:rPr>
          <w:rFonts w:ascii="Sylfaen" w:hAnsi="Sylfaen"/>
        </w:rPr>
        <w:t>significantly increased the volume of loans issued in the field of agriculture.</w:t>
      </w:r>
    </w:p>
    <w:p w:rsidR="00105B62" w:rsidRPr="004E1007" w:rsidRDefault="00C344F3" w:rsidP="001952AF">
      <w:pPr>
        <w:spacing w:before="200" w:after="200" w:line="276" w:lineRule="auto"/>
        <w:jc w:val="both"/>
        <w:rPr>
          <w:rFonts w:ascii="Sylfaen" w:hAnsi="Sylfaen"/>
        </w:rPr>
      </w:pPr>
      <w:r w:rsidRPr="004E1007">
        <w:rPr>
          <w:rFonts w:ascii="Sylfaen" w:hAnsi="Sylfaen"/>
        </w:rPr>
        <w:t xml:space="preserve">However, it should be underlined that the </w:t>
      </w:r>
      <w:r w:rsidR="00930F80" w:rsidRPr="004E1007">
        <w:rPr>
          <w:rFonts w:ascii="Sylfaen" w:hAnsi="Sylfaen"/>
        </w:rPr>
        <w:t>entrepreneurship</w:t>
      </w:r>
      <w:r w:rsidRPr="004E1007">
        <w:rPr>
          <w:rFonts w:ascii="Sylfaen" w:hAnsi="Sylfaen"/>
        </w:rPr>
        <w:t xml:space="preserve"> programs implemented in the country primarily aim at facilitating </w:t>
      </w:r>
      <w:r w:rsidR="00B32737" w:rsidRPr="004E1007">
        <w:rPr>
          <w:rFonts w:ascii="Sylfaen" w:hAnsi="Sylfaen"/>
        </w:rPr>
        <w:t xml:space="preserve">the </w:t>
      </w:r>
      <w:r w:rsidRPr="004E1007">
        <w:rPr>
          <w:rFonts w:ascii="Sylfaen" w:hAnsi="Sylfaen"/>
        </w:rPr>
        <w:t xml:space="preserve">business </w:t>
      </w:r>
      <w:r w:rsidR="00930F80" w:rsidRPr="004E1007">
        <w:rPr>
          <w:rFonts w:ascii="Sylfaen" w:hAnsi="Sylfaen"/>
        </w:rPr>
        <w:t>development</w:t>
      </w:r>
      <w:r w:rsidRPr="004E1007">
        <w:rPr>
          <w:rFonts w:ascii="Sylfaen" w:hAnsi="Sylfaen"/>
        </w:rPr>
        <w:t xml:space="preserve"> and not supporting the most vulnerable/poorest groups of the population. This conceptual difference matters a lot and it is reflected in the program design. </w:t>
      </w:r>
      <w:r w:rsidR="00B32737" w:rsidRPr="004E1007">
        <w:rPr>
          <w:rFonts w:ascii="Sylfaen" w:hAnsi="Sylfaen"/>
        </w:rPr>
        <w:t>The a</w:t>
      </w:r>
      <w:r w:rsidRPr="004E1007">
        <w:rPr>
          <w:rFonts w:ascii="Sylfaen" w:hAnsi="Sylfaen"/>
        </w:rPr>
        <w:t xml:space="preserve">uthors of programs often imply that </w:t>
      </w:r>
      <w:r w:rsidR="00B32737" w:rsidRPr="004E1007">
        <w:rPr>
          <w:rFonts w:ascii="Sylfaen" w:hAnsi="Sylfaen"/>
        </w:rPr>
        <w:t xml:space="preserve">the </w:t>
      </w:r>
      <w:r w:rsidRPr="004E1007">
        <w:rPr>
          <w:rFonts w:ascii="Sylfaen" w:hAnsi="Sylfaen"/>
        </w:rPr>
        <w:t xml:space="preserve">assistance </w:t>
      </w:r>
      <w:r w:rsidR="00B32737" w:rsidRPr="004E1007">
        <w:rPr>
          <w:rFonts w:ascii="Sylfaen" w:hAnsi="Sylfaen"/>
        </w:rPr>
        <w:t xml:space="preserve">provided </w:t>
      </w:r>
      <w:r w:rsidRPr="004E1007">
        <w:rPr>
          <w:rFonts w:ascii="Sylfaen" w:hAnsi="Sylfaen"/>
        </w:rPr>
        <w:t xml:space="preserve">to the most vulnerable groups (for </w:t>
      </w:r>
      <w:r w:rsidRPr="004E1007">
        <w:rPr>
          <w:rFonts w:ascii="Sylfaen" w:hAnsi="Sylfaen"/>
        </w:rPr>
        <w:lastRenderedPageBreak/>
        <w:t xml:space="preserve">example women) </w:t>
      </w:r>
      <w:r w:rsidR="00B32737" w:rsidRPr="004E1007">
        <w:rPr>
          <w:rFonts w:ascii="Sylfaen" w:hAnsi="Sylfaen"/>
        </w:rPr>
        <w:t>would</w:t>
      </w:r>
      <w:r w:rsidRPr="004E1007">
        <w:rPr>
          <w:rFonts w:ascii="Sylfaen" w:hAnsi="Sylfaen"/>
        </w:rPr>
        <w:t xml:space="preserve"> </w:t>
      </w:r>
      <w:r w:rsidR="00B32737" w:rsidRPr="004E1007">
        <w:rPr>
          <w:rFonts w:ascii="Sylfaen" w:hAnsi="Sylfaen"/>
        </w:rPr>
        <w:t xml:space="preserve">help </w:t>
      </w:r>
      <w:r w:rsidR="00A72061" w:rsidRPr="004E1007">
        <w:rPr>
          <w:rFonts w:ascii="Sylfaen" w:hAnsi="Sylfaen"/>
        </w:rPr>
        <w:t xml:space="preserve">to </w:t>
      </w:r>
      <w:r w:rsidR="000C49F4" w:rsidRPr="004E1007">
        <w:rPr>
          <w:rFonts w:ascii="Sylfaen" w:hAnsi="Sylfaen"/>
        </w:rPr>
        <w:t xml:space="preserve">attain </w:t>
      </w:r>
      <w:r w:rsidRPr="004E1007">
        <w:rPr>
          <w:rFonts w:ascii="Sylfaen" w:hAnsi="Sylfaen"/>
        </w:rPr>
        <w:t>the first goal, but the programs statistics (women’s engagement) shows that this implied causal relationship is not materialized. This is caused by the systemic and institutional inequalities that exist between men and women in Georgia. For example,</w:t>
      </w:r>
    </w:p>
    <w:p w:rsidR="00C344F3" w:rsidRPr="004E1007" w:rsidRDefault="005E79C2" w:rsidP="001952AF">
      <w:pPr>
        <w:spacing w:before="200" w:after="200" w:line="276" w:lineRule="auto"/>
        <w:jc w:val="both"/>
        <w:rPr>
          <w:rFonts w:ascii="Sylfaen" w:hAnsi="Sylfaen"/>
        </w:rPr>
      </w:pPr>
      <w:r w:rsidRPr="004E1007">
        <w:rPr>
          <w:rFonts w:ascii="Sylfaen" w:hAnsi="Sylfaen"/>
        </w:rPr>
        <w:sym w:font="Wingdings" w:char="F0E0"/>
      </w:r>
      <w:r w:rsidR="00105B62" w:rsidRPr="004E1007">
        <w:rPr>
          <w:rFonts w:ascii="Sylfaen" w:hAnsi="Sylfaen"/>
        </w:rPr>
        <w:t xml:space="preserve"> </w:t>
      </w:r>
      <w:r w:rsidR="002934D0" w:rsidRPr="004E1007">
        <w:rPr>
          <w:rFonts w:ascii="Sylfaen" w:hAnsi="Sylfaen"/>
        </w:rPr>
        <w:t>w</w:t>
      </w:r>
      <w:r w:rsidR="00C344F3" w:rsidRPr="004E1007">
        <w:rPr>
          <w:rFonts w:ascii="Sylfaen" w:hAnsi="Sylfaen"/>
        </w:rPr>
        <w:t>omen own less assets that they would be able to use as a loan collateral. Therefore, no matter how we simplify</w:t>
      </w:r>
      <w:r w:rsidR="00E354A4" w:rsidRPr="004E1007">
        <w:rPr>
          <w:rFonts w:ascii="Sylfaen" w:hAnsi="Sylfaen"/>
        </w:rPr>
        <w:t xml:space="preserve"> the</w:t>
      </w:r>
      <w:r w:rsidR="00C344F3" w:rsidRPr="004E1007">
        <w:rPr>
          <w:rFonts w:ascii="Sylfaen" w:hAnsi="Sylfaen"/>
        </w:rPr>
        <w:t xml:space="preserve"> issuance of loan, still, the women will have limited access to it;</w:t>
      </w:r>
    </w:p>
    <w:p w:rsidR="005E79C2" w:rsidRPr="004E1007" w:rsidRDefault="005E79C2" w:rsidP="001952AF">
      <w:pPr>
        <w:spacing w:before="200" w:after="200" w:line="276" w:lineRule="auto"/>
        <w:jc w:val="both"/>
        <w:rPr>
          <w:rFonts w:ascii="Sylfaen" w:hAnsi="Sylfaen"/>
        </w:rPr>
      </w:pPr>
      <w:r w:rsidRPr="004E1007">
        <w:rPr>
          <w:rFonts w:ascii="Sylfaen" w:hAnsi="Sylfaen"/>
        </w:rPr>
        <w:sym w:font="Wingdings" w:char="F0E0"/>
      </w:r>
      <w:r w:rsidRPr="004E1007">
        <w:rPr>
          <w:rFonts w:ascii="Sylfaen" w:hAnsi="Sylfaen"/>
        </w:rPr>
        <w:t xml:space="preserve">  </w:t>
      </w:r>
      <w:r w:rsidR="002934D0" w:rsidRPr="004E1007">
        <w:rPr>
          <w:rFonts w:ascii="Sylfaen" w:hAnsi="Sylfaen"/>
        </w:rPr>
        <w:t>d</w:t>
      </w:r>
      <w:r w:rsidR="00C02361" w:rsidRPr="004E1007">
        <w:rPr>
          <w:rFonts w:ascii="Sylfaen" w:hAnsi="Sylfaen"/>
        </w:rPr>
        <w:t xml:space="preserve">ue to the existing big differences in revenues, women find it hard to raise even </w:t>
      </w:r>
      <w:r w:rsidR="00E354A4" w:rsidRPr="004E1007">
        <w:rPr>
          <w:rFonts w:ascii="Sylfaen" w:hAnsi="Sylfaen"/>
        </w:rPr>
        <w:t>a</w:t>
      </w:r>
      <w:r w:rsidR="00C02361" w:rsidRPr="004E1007">
        <w:rPr>
          <w:rFonts w:ascii="Sylfaen" w:hAnsi="Sylfaen"/>
        </w:rPr>
        <w:t xml:space="preserve"> small amount of money that is needed for co-financing in grant programs. Correspondingly, the male beneficiaries </w:t>
      </w:r>
      <w:r w:rsidR="00F70759" w:rsidRPr="004E1007">
        <w:rPr>
          <w:rFonts w:ascii="Sylfaen" w:hAnsi="Sylfaen"/>
        </w:rPr>
        <w:t xml:space="preserve">outnumber them </w:t>
      </w:r>
      <w:r w:rsidR="00C02361" w:rsidRPr="004E1007">
        <w:rPr>
          <w:rFonts w:ascii="Sylfaen" w:hAnsi="Sylfaen"/>
        </w:rPr>
        <w:t xml:space="preserve">in </w:t>
      </w:r>
      <w:r w:rsidR="00F70759" w:rsidRPr="004E1007">
        <w:rPr>
          <w:rFonts w:ascii="Sylfaen" w:hAnsi="Sylfaen"/>
        </w:rPr>
        <w:t>such programs</w:t>
      </w:r>
      <w:r w:rsidR="00C02361" w:rsidRPr="004E1007">
        <w:rPr>
          <w:rFonts w:ascii="Sylfaen" w:hAnsi="Sylfaen"/>
        </w:rPr>
        <w:t>.</w:t>
      </w:r>
    </w:p>
    <w:p w:rsidR="00936B35" w:rsidRPr="004E1007" w:rsidRDefault="00E354A4" w:rsidP="001952AF">
      <w:pPr>
        <w:spacing w:before="200" w:after="200" w:line="276" w:lineRule="auto"/>
        <w:jc w:val="both"/>
        <w:rPr>
          <w:rFonts w:ascii="Sylfaen" w:hAnsi="Sylfaen"/>
        </w:rPr>
      </w:pPr>
      <w:r w:rsidRPr="004E1007">
        <w:rPr>
          <w:rFonts w:ascii="Sylfaen" w:hAnsi="Sylfaen"/>
        </w:rPr>
        <w:t>The e</w:t>
      </w:r>
      <w:r w:rsidR="00F70759" w:rsidRPr="004E1007">
        <w:rPr>
          <w:rFonts w:ascii="Sylfaen" w:hAnsi="Sylfaen"/>
        </w:rPr>
        <w:t xml:space="preserve">xperience of many developing countries show that the commercial banks are not motivated to work with the poorest segment of the population. The </w:t>
      </w:r>
      <w:r w:rsidR="00453AFC" w:rsidRPr="004E1007">
        <w:rPr>
          <w:rFonts w:ascii="Sylfaen" w:hAnsi="Sylfaen"/>
        </w:rPr>
        <w:t xml:space="preserve">offered </w:t>
      </w:r>
      <w:r w:rsidR="00F70759" w:rsidRPr="004E1007">
        <w:rPr>
          <w:rFonts w:ascii="Sylfaen" w:hAnsi="Sylfaen"/>
        </w:rPr>
        <w:t>bank products are often mismatched with the needs and abilities of the poor population, and neither do they consider gender issues</w:t>
      </w:r>
      <w:r w:rsidR="00F70759" w:rsidRPr="004E1007">
        <w:rPr>
          <w:rStyle w:val="FootnoteReference"/>
          <w:rFonts w:ascii="Sylfaen" w:hAnsi="Sylfaen"/>
        </w:rPr>
        <w:footnoteReference w:id="33"/>
      </w:r>
      <w:r w:rsidR="00F70759" w:rsidRPr="004E1007">
        <w:rPr>
          <w:rFonts w:ascii="Sylfaen" w:hAnsi="Sylfaen"/>
        </w:rPr>
        <w:t xml:space="preserve">. For example, according to the study </w:t>
      </w:r>
      <w:r w:rsidR="00930F80" w:rsidRPr="004E1007">
        <w:rPr>
          <w:rFonts w:ascii="Sylfaen" w:hAnsi="Sylfaen"/>
        </w:rPr>
        <w:t>conducted</w:t>
      </w:r>
      <w:r w:rsidR="00F70759" w:rsidRPr="004E1007">
        <w:rPr>
          <w:rFonts w:ascii="Sylfaen" w:hAnsi="Sylfaen"/>
        </w:rPr>
        <w:t xml:space="preserve"> in </w:t>
      </w:r>
      <w:r w:rsidR="008E3A8E" w:rsidRPr="004E1007">
        <w:rPr>
          <w:rFonts w:ascii="Sylfaen" w:hAnsi="Sylfaen"/>
        </w:rPr>
        <w:t xml:space="preserve">the </w:t>
      </w:r>
      <w:r w:rsidR="00F70759" w:rsidRPr="004E1007">
        <w:rPr>
          <w:rFonts w:ascii="Sylfaen" w:hAnsi="Sylfaen"/>
        </w:rPr>
        <w:t xml:space="preserve">middle east and </w:t>
      </w:r>
      <w:r w:rsidR="008E3A8E" w:rsidRPr="004E1007">
        <w:rPr>
          <w:rFonts w:ascii="Sylfaen" w:hAnsi="Sylfaen"/>
        </w:rPr>
        <w:t xml:space="preserve">in the </w:t>
      </w:r>
      <w:r w:rsidR="00F70759" w:rsidRPr="004E1007">
        <w:rPr>
          <w:rFonts w:ascii="Sylfaen" w:hAnsi="Sylfaen"/>
        </w:rPr>
        <w:t xml:space="preserve">north </w:t>
      </w:r>
      <w:r w:rsidR="00930F80" w:rsidRPr="004E1007">
        <w:rPr>
          <w:rFonts w:ascii="Sylfaen" w:hAnsi="Sylfaen"/>
        </w:rPr>
        <w:t>African</w:t>
      </w:r>
      <w:r w:rsidR="00F70759" w:rsidRPr="004E1007">
        <w:rPr>
          <w:rFonts w:ascii="Sylfaen" w:hAnsi="Sylfaen"/>
        </w:rPr>
        <w:t xml:space="preserve"> region</w:t>
      </w:r>
      <w:r w:rsidR="00F70759" w:rsidRPr="004E1007">
        <w:rPr>
          <w:rStyle w:val="FootnoteReference"/>
          <w:rFonts w:ascii="Sylfaen" w:hAnsi="Sylfaen"/>
        </w:rPr>
        <w:footnoteReference w:id="34"/>
      </w:r>
      <w:r w:rsidR="00F70759" w:rsidRPr="004E1007">
        <w:rPr>
          <w:rFonts w:ascii="Sylfaen" w:hAnsi="Sylfaen"/>
        </w:rPr>
        <w:t>,</w:t>
      </w:r>
      <w:r w:rsidR="004748FB" w:rsidRPr="004E1007">
        <w:rPr>
          <w:rFonts w:ascii="Sylfaen" w:hAnsi="Sylfaen"/>
        </w:rPr>
        <w:t xml:space="preserve"> majority of </w:t>
      </w:r>
      <w:r w:rsidR="00930F80" w:rsidRPr="004E1007">
        <w:rPr>
          <w:rFonts w:ascii="Sylfaen" w:hAnsi="Sylfaen"/>
        </w:rPr>
        <w:t>commercial</w:t>
      </w:r>
      <w:r w:rsidR="004748FB" w:rsidRPr="004E1007">
        <w:rPr>
          <w:rFonts w:ascii="Sylfaen" w:hAnsi="Sylfaen"/>
        </w:rPr>
        <w:t xml:space="preserve"> banks stated that their credit policy was gender-neutral and nondiscriminatory. However, neutrality often fails to consider the gender needs. The majority of banks </w:t>
      </w:r>
      <w:r w:rsidR="00716A72" w:rsidRPr="004E1007">
        <w:rPr>
          <w:rFonts w:ascii="Sylfaen" w:hAnsi="Sylfaen"/>
        </w:rPr>
        <w:t xml:space="preserve">say that the most important precondition for issuing a loan is: credit history and </w:t>
      </w:r>
      <w:r w:rsidR="006C227E" w:rsidRPr="004E1007">
        <w:rPr>
          <w:rFonts w:ascii="Sylfaen" w:hAnsi="Sylfaen"/>
        </w:rPr>
        <w:t xml:space="preserve">the </w:t>
      </w:r>
      <w:r w:rsidR="00716A72" w:rsidRPr="004E1007">
        <w:rPr>
          <w:rFonts w:ascii="Sylfaen" w:hAnsi="Sylfaen"/>
        </w:rPr>
        <w:t>ability to provide a collateral</w:t>
      </w:r>
      <w:r w:rsidR="00936B35" w:rsidRPr="004E1007">
        <w:rPr>
          <w:rFonts w:ascii="Sylfaen" w:hAnsi="Sylfaen"/>
        </w:rPr>
        <w:t xml:space="preserve">, </w:t>
      </w:r>
      <w:r w:rsidR="007643E5" w:rsidRPr="004E1007">
        <w:rPr>
          <w:rFonts w:ascii="Sylfaen" w:hAnsi="Sylfaen"/>
        </w:rPr>
        <w:t>also</w:t>
      </w:r>
      <w:r w:rsidR="00936B35" w:rsidRPr="004E1007">
        <w:rPr>
          <w:rFonts w:ascii="Sylfaen" w:hAnsi="Sylfaen"/>
        </w:rPr>
        <w:t xml:space="preserve">, a business strategy, prior business experience and qualifications of applicants. Considering that the women are less represented at the formal labor market and </w:t>
      </w:r>
      <w:r w:rsidR="00D2245B" w:rsidRPr="004E1007">
        <w:rPr>
          <w:rFonts w:ascii="Sylfaen" w:hAnsi="Sylfaen"/>
        </w:rPr>
        <w:t xml:space="preserve">the </w:t>
      </w:r>
      <w:r w:rsidR="00936B35" w:rsidRPr="004E1007">
        <w:rPr>
          <w:rFonts w:ascii="Sylfaen" w:hAnsi="Sylfaen"/>
        </w:rPr>
        <w:t>property is rarely registered under their name, a priori they find themselves in an unfavorable situation</w:t>
      </w:r>
      <w:r w:rsidR="007D2EA4" w:rsidRPr="004E1007">
        <w:rPr>
          <w:rStyle w:val="FootnoteReference"/>
          <w:rFonts w:ascii="Sylfaen" w:hAnsi="Sylfaen"/>
        </w:rPr>
        <w:footnoteReference w:id="35"/>
      </w:r>
      <w:r w:rsidR="00AE6548" w:rsidRPr="004E1007">
        <w:rPr>
          <w:rFonts w:ascii="Sylfaen" w:hAnsi="Sylfaen"/>
        </w:rPr>
        <w:t>.</w:t>
      </w:r>
    </w:p>
    <w:p w:rsidR="00AE6548" w:rsidRPr="004E1007" w:rsidRDefault="00936B35" w:rsidP="001952AF">
      <w:pPr>
        <w:spacing w:before="200" w:after="200" w:line="276" w:lineRule="auto"/>
        <w:jc w:val="both"/>
        <w:rPr>
          <w:rFonts w:ascii="Sylfaen" w:hAnsi="Sylfaen"/>
        </w:rPr>
      </w:pPr>
      <w:r w:rsidRPr="004E1007">
        <w:rPr>
          <w:rFonts w:ascii="Sylfaen" w:hAnsi="Sylfaen"/>
        </w:rPr>
        <w:t xml:space="preserve">In the environment where the commercial banks are the only source of </w:t>
      </w:r>
      <w:r w:rsidR="00930F80" w:rsidRPr="004E1007">
        <w:rPr>
          <w:rFonts w:ascii="Sylfaen" w:hAnsi="Sylfaen"/>
        </w:rPr>
        <w:t>funding</w:t>
      </w:r>
      <w:r w:rsidRPr="004E1007">
        <w:rPr>
          <w:rFonts w:ascii="Sylfaen" w:hAnsi="Sylfaen"/>
        </w:rPr>
        <w:t xml:space="preserve">, </w:t>
      </w:r>
      <w:r w:rsidR="00B00E53" w:rsidRPr="004E1007">
        <w:rPr>
          <w:rFonts w:ascii="Sylfaen" w:hAnsi="Sylfaen"/>
        </w:rPr>
        <w:t xml:space="preserve">involvement of the state </w:t>
      </w:r>
      <w:r w:rsidR="00D2245B" w:rsidRPr="004E1007">
        <w:rPr>
          <w:rFonts w:ascii="Sylfaen" w:hAnsi="Sylfaen"/>
        </w:rPr>
        <w:t>becomes especially important</w:t>
      </w:r>
      <w:r w:rsidR="00B00E53" w:rsidRPr="004E1007">
        <w:rPr>
          <w:rFonts w:ascii="Sylfaen" w:hAnsi="Sylfaen"/>
        </w:rPr>
        <w:t xml:space="preserve">. This was the motivation for the Ministry of Environment Protection and </w:t>
      </w:r>
      <w:r w:rsidR="00930F80" w:rsidRPr="004E1007">
        <w:rPr>
          <w:rFonts w:ascii="Sylfaen" w:hAnsi="Sylfaen"/>
        </w:rPr>
        <w:t>Agriculture</w:t>
      </w:r>
      <w:r w:rsidR="00B00E53" w:rsidRPr="004E1007">
        <w:rPr>
          <w:rFonts w:ascii="Sylfaen" w:hAnsi="Sylfaen"/>
        </w:rPr>
        <w:t xml:space="preserve"> to negotiate with the banks and as a result to set some preferential terms and conditions (e.g. ceilings for interest rates – see the previous section). During the inquiry process UN Women stated an opinion that the list of such preferential terms and conditions can be more diverse </w:t>
      </w:r>
      <w:r w:rsidR="00B00E53" w:rsidRPr="004E1007">
        <w:rPr>
          <w:rFonts w:ascii="Sylfaen" w:hAnsi="Sylfaen"/>
        </w:rPr>
        <w:lastRenderedPageBreak/>
        <w:t xml:space="preserve">and, for example, cover the following: women may have the same obligations as men, but it would be good to set longer periods for </w:t>
      </w:r>
      <w:r w:rsidR="00930F80" w:rsidRPr="004E1007">
        <w:rPr>
          <w:rFonts w:ascii="Sylfaen" w:hAnsi="Sylfaen"/>
        </w:rPr>
        <w:t>fulfilling</w:t>
      </w:r>
      <w:r w:rsidR="00B00E53" w:rsidRPr="004E1007">
        <w:rPr>
          <w:rFonts w:ascii="Sylfaen" w:hAnsi="Sylfaen"/>
        </w:rPr>
        <w:t xml:space="preserve"> them.</w:t>
      </w:r>
    </w:p>
    <w:p w:rsidR="00B00E53" w:rsidRPr="004E1007" w:rsidRDefault="00B00E53" w:rsidP="001952AF">
      <w:pPr>
        <w:spacing w:before="200" w:after="200" w:line="276" w:lineRule="auto"/>
        <w:jc w:val="both"/>
        <w:rPr>
          <w:rFonts w:ascii="Sylfaen" w:hAnsi="Sylfaen"/>
        </w:rPr>
      </w:pPr>
      <w:r w:rsidRPr="004E1007">
        <w:rPr>
          <w:rFonts w:ascii="Sylfaen" w:hAnsi="Sylfaen"/>
        </w:rPr>
        <w:t xml:space="preserve">However, adding such terms and conditions, on one hand, requires recognition by the state programs that women are structurally </w:t>
      </w:r>
      <w:r w:rsidR="00126D4B" w:rsidRPr="004E1007">
        <w:rPr>
          <w:rFonts w:ascii="Sylfaen" w:hAnsi="Sylfaen"/>
        </w:rPr>
        <w:t>under more burden</w:t>
      </w:r>
      <w:r w:rsidRPr="004E1007">
        <w:rPr>
          <w:rFonts w:ascii="Sylfaen" w:hAnsi="Sylfaen"/>
        </w:rPr>
        <w:t>, and, on the other hand, their implementation depends on the desire to cooperate from the side of banks.</w:t>
      </w:r>
    </w:p>
    <w:p w:rsidR="008166B8" w:rsidRPr="004E1007" w:rsidRDefault="008166B8" w:rsidP="001952AF">
      <w:pPr>
        <w:spacing w:before="200" w:after="200" w:line="276" w:lineRule="auto"/>
        <w:jc w:val="both"/>
        <w:rPr>
          <w:rFonts w:ascii="Sylfaen" w:hAnsi="Sylfaen"/>
        </w:rPr>
      </w:pPr>
    </w:p>
    <w:p w:rsidR="00924E80" w:rsidRPr="004E1007" w:rsidRDefault="00B00E53" w:rsidP="001952AF">
      <w:pPr>
        <w:spacing w:before="200" w:after="200" w:line="276" w:lineRule="auto"/>
        <w:rPr>
          <w:rFonts w:ascii="Sylfaen" w:hAnsi="Sylfaen"/>
        </w:rPr>
      </w:pPr>
      <w:r w:rsidRPr="004E1007">
        <w:rPr>
          <w:rFonts w:ascii="Sylfaen" w:hAnsi="Sylfaen" w:cs="Helvetica"/>
        </w:rPr>
        <w:t xml:space="preserve">Alternative Sources of Funding </w:t>
      </w:r>
    </w:p>
    <w:p w:rsidR="002F776F" w:rsidRPr="004E1007" w:rsidRDefault="00B00E53" w:rsidP="001952AF">
      <w:pPr>
        <w:spacing w:before="200" w:after="200" w:line="276" w:lineRule="auto"/>
        <w:jc w:val="both"/>
        <w:rPr>
          <w:rFonts w:ascii="Sylfaen" w:hAnsi="Sylfaen"/>
        </w:rPr>
      </w:pPr>
      <w:r w:rsidRPr="004E1007">
        <w:rPr>
          <w:rFonts w:ascii="Sylfaen" w:hAnsi="Sylfaen"/>
        </w:rPr>
        <w:t xml:space="preserve">As far as the commercial banks are not considered to be the best way of </w:t>
      </w:r>
      <w:r w:rsidR="009C0789" w:rsidRPr="004E1007">
        <w:rPr>
          <w:rFonts w:ascii="Sylfaen" w:hAnsi="Sylfaen"/>
        </w:rPr>
        <w:t>funding</w:t>
      </w:r>
      <w:r w:rsidRPr="004E1007">
        <w:rPr>
          <w:rFonts w:ascii="Sylfaen" w:hAnsi="Sylfaen"/>
        </w:rPr>
        <w:t xml:space="preserve"> due to their business interests, many </w:t>
      </w:r>
      <w:r w:rsidR="00930F80" w:rsidRPr="004E1007">
        <w:rPr>
          <w:rFonts w:ascii="Sylfaen" w:hAnsi="Sylfaen"/>
        </w:rPr>
        <w:t>countries</w:t>
      </w:r>
      <w:r w:rsidRPr="004E1007">
        <w:rPr>
          <w:rFonts w:ascii="Sylfaen" w:hAnsi="Sylfaen"/>
        </w:rPr>
        <w:t xml:space="preserve"> have tried alternative</w:t>
      </w:r>
      <w:r w:rsidR="00DE4327" w:rsidRPr="004E1007">
        <w:rPr>
          <w:rFonts w:ascii="Sylfaen" w:hAnsi="Sylfaen"/>
        </w:rPr>
        <w:t xml:space="preserve"> financing</w:t>
      </w:r>
      <w:r w:rsidRPr="004E1007">
        <w:rPr>
          <w:rFonts w:ascii="Sylfaen" w:hAnsi="Sylfaen"/>
        </w:rPr>
        <w:t xml:space="preserve"> mechanisms. The latter were implemented through the </w:t>
      </w:r>
      <w:r w:rsidR="00930F80" w:rsidRPr="004E1007">
        <w:rPr>
          <w:rFonts w:ascii="Sylfaen" w:hAnsi="Sylfaen"/>
        </w:rPr>
        <w:t>so-called</w:t>
      </w:r>
      <w:r w:rsidRPr="004E1007">
        <w:rPr>
          <w:rFonts w:ascii="Sylfaen" w:hAnsi="Sylfaen"/>
        </w:rPr>
        <w:t xml:space="preserve"> development banks or similar non-commercial banks, which can be created with the initiative of civil society organization or citizens, also </w:t>
      </w:r>
      <w:r w:rsidR="000F790D" w:rsidRPr="004E1007">
        <w:rPr>
          <w:rFonts w:ascii="Sylfaen" w:hAnsi="Sylfaen"/>
        </w:rPr>
        <w:t xml:space="preserve">by </w:t>
      </w:r>
      <w:r w:rsidRPr="004E1007">
        <w:rPr>
          <w:rFonts w:ascii="Sylfaen" w:hAnsi="Sylfaen"/>
        </w:rPr>
        <w:t>the state as well.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2F776F" w:rsidRPr="004E1007" w:rsidTr="00CE2974">
        <w:tc>
          <w:tcPr>
            <w:tcW w:w="8522" w:type="dxa"/>
            <w:shd w:val="clear" w:color="auto" w:fill="DEEAF6"/>
          </w:tcPr>
          <w:p w:rsidR="002F776F" w:rsidRPr="004E1007" w:rsidRDefault="00CE2974" w:rsidP="00256FA6">
            <w:pPr>
              <w:spacing w:before="120" w:after="120" w:line="276" w:lineRule="auto"/>
              <w:rPr>
                <w:rFonts w:ascii="Sylfaen" w:hAnsi="Sylfaen" w:cs="Menlo Regular"/>
                <w:b/>
              </w:rPr>
            </w:pPr>
            <w:r w:rsidRPr="004E1007">
              <w:rPr>
                <w:rFonts w:ascii="Sylfaen" w:hAnsi="Sylfaen" w:cs="Menlo Regular"/>
                <w:b/>
              </w:rPr>
              <w:t>Box</w:t>
            </w:r>
            <w:r w:rsidR="002F776F" w:rsidRPr="004E1007">
              <w:rPr>
                <w:rFonts w:ascii="Sylfaen" w:hAnsi="Sylfaen" w:cs="Menlo Regular"/>
                <w:b/>
              </w:rPr>
              <w:t xml:space="preserve"> 4: </w:t>
            </w:r>
            <w:r w:rsidRPr="004E1007">
              <w:rPr>
                <w:rFonts w:ascii="Sylfaen" w:hAnsi="Sylfaen" w:cs="Menlo Regular"/>
                <w:b/>
              </w:rPr>
              <w:t xml:space="preserve">Self-Employed Women’s Association </w:t>
            </w:r>
            <w:r w:rsidR="002F776F" w:rsidRPr="004E1007">
              <w:rPr>
                <w:rFonts w:ascii="Sylfaen" w:hAnsi="Sylfaen" w:cs="Menlo Regular"/>
                <w:b/>
              </w:rPr>
              <w:t xml:space="preserve">(SEWA), </w:t>
            </w:r>
            <w:r w:rsidRPr="004E1007">
              <w:rPr>
                <w:rFonts w:ascii="Sylfaen" w:hAnsi="Sylfaen" w:cs="Menlo Regular"/>
                <w:b/>
              </w:rPr>
              <w:t>India</w:t>
            </w:r>
          </w:p>
          <w:p w:rsidR="002F776F" w:rsidRPr="004E1007" w:rsidRDefault="00CE2974" w:rsidP="00256FA6">
            <w:pPr>
              <w:spacing w:before="120" w:after="120" w:line="276" w:lineRule="auto"/>
              <w:jc w:val="both"/>
              <w:rPr>
                <w:rFonts w:ascii="Sylfaen" w:hAnsi="Sylfaen" w:cs="Menlo Regular"/>
              </w:rPr>
            </w:pPr>
            <w:r w:rsidRPr="004E1007">
              <w:rPr>
                <w:rFonts w:ascii="Sylfaen" w:hAnsi="Sylfaen" w:cs="Menlo Regular"/>
              </w:rPr>
              <w:t>The Self-</w:t>
            </w:r>
            <w:r w:rsidR="00930F80" w:rsidRPr="004E1007">
              <w:rPr>
                <w:rFonts w:ascii="Sylfaen" w:hAnsi="Sylfaen" w:cs="Menlo Regular"/>
              </w:rPr>
              <w:t>Employed</w:t>
            </w:r>
            <w:r w:rsidRPr="004E1007">
              <w:rPr>
                <w:rFonts w:ascii="Sylfaen" w:hAnsi="Sylfaen" w:cs="Menlo Regular"/>
              </w:rPr>
              <w:t xml:space="preserve"> Women’s A</w:t>
            </w:r>
            <w:r w:rsidR="00FF4BDA" w:rsidRPr="004E1007">
              <w:rPr>
                <w:rFonts w:ascii="Sylfaen" w:hAnsi="Sylfaen" w:cs="Menlo Regular"/>
              </w:rPr>
              <w:t>s</w:t>
            </w:r>
            <w:r w:rsidRPr="004E1007">
              <w:rPr>
                <w:rFonts w:ascii="Sylfaen" w:hAnsi="Sylfaen" w:cs="Menlo Regular"/>
              </w:rPr>
              <w:t>sociation</w:t>
            </w:r>
            <w:r w:rsidR="00FF4BDA" w:rsidRPr="004E1007">
              <w:rPr>
                <w:rFonts w:ascii="Sylfaen" w:hAnsi="Sylfaen" w:cs="Menlo Regular"/>
              </w:rPr>
              <w:t xml:space="preserve"> in India is one of the most famous example</w:t>
            </w:r>
            <w:r w:rsidR="004D3414" w:rsidRPr="004E1007">
              <w:rPr>
                <w:rFonts w:ascii="Sylfaen" w:hAnsi="Sylfaen" w:cs="Menlo Regular"/>
              </w:rPr>
              <w:t>s</w:t>
            </w:r>
            <w:r w:rsidR="00FF4BDA" w:rsidRPr="004E1007">
              <w:rPr>
                <w:rFonts w:ascii="Sylfaen" w:hAnsi="Sylfaen" w:cs="Menlo Regular"/>
              </w:rPr>
              <w:t xml:space="preserve"> of </w:t>
            </w:r>
            <w:r w:rsidR="00930F80" w:rsidRPr="004E1007">
              <w:rPr>
                <w:rFonts w:ascii="Sylfaen" w:hAnsi="Sylfaen" w:cs="Menlo Regular"/>
              </w:rPr>
              <w:t>self-organization</w:t>
            </w:r>
            <w:r w:rsidR="00FF4BDA" w:rsidRPr="004E1007">
              <w:rPr>
                <w:rFonts w:ascii="Sylfaen" w:hAnsi="Sylfaen" w:cs="Menlo Regular"/>
              </w:rPr>
              <w:t xml:space="preserve"> of workers, who managed to establish their own bank. SEWA was formed in 1971 based on the union of workers employed in the textile industry.</w:t>
            </w:r>
            <w:r w:rsidR="004D3414" w:rsidRPr="004E1007">
              <w:rPr>
                <w:rFonts w:ascii="Sylfaen" w:hAnsi="Sylfaen" w:cs="Menlo Regular"/>
              </w:rPr>
              <w:t xml:space="preserve"> Its initial goal was to</w:t>
            </w:r>
            <w:r w:rsidR="00321D49" w:rsidRPr="004E1007">
              <w:rPr>
                <w:rFonts w:ascii="Sylfaen" w:hAnsi="Sylfaen" w:cs="Menlo Regular"/>
              </w:rPr>
              <w:t xml:space="preserve"> protect the labor rights of its members, to assist in and </w:t>
            </w:r>
            <w:r w:rsidR="00432FEA" w:rsidRPr="004E1007">
              <w:rPr>
                <w:rFonts w:ascii="Sylfaen" w:hAnsi="Sylfaen" w:cs="Menlo Regular"/>
              </w:rPr>
              <w:t xml:space="preserve">provide consultations regarding </w:t>
            </w:r>
            <w:r w:rsidR="00321D49" w:rsidRPr="004E1007">
              <w:rPr>
                <w:rFonts w:ascii="Sylfaen" w:hAnsi="Sylfaen" w:cs="Menlo Regular"/>
              </w:rPr>
              <w:t>the disputes with employer</w:t>
            </w:r>
            <w:r w:rsidR="004D3414" w:rsidRPr="004E1007">
              <w:rPr>
                <w:rFonts w:ascii="Sylfaen" w:hAnsi="Sylfaen" w:cs="Menlo Regular"/>
              </w:rPr>
              <w:t xml:space="preserve"> </w:t>
            </w:r>
            <w:r w:rsidR="00321D49" w:rsidRPr="004E1007">
              <w:rPr>
                <w:rFonts w:ascii="Sylfaen" w:hAnsi="Sylfaen" w:cs="Menlo Regular"/>
              </w:rPr>
              <w:t>companies</w:t>
            </w:r>
            <w:r w:rsidR="00432FEA" w:rsidRPr="004E1007">
              <w:rPr>
                <w:rFonts w:ascii="Sylfaen" w:hAnsi="Sylfaen" w:cs="Menlo Regular"/>
              </w:rPr>
              <w:t xml:space="preserve">. However, soon the organizers acknowledged that it would be impossible to end poverty of their female members with these mechanisms. This is how they came up with an idea to establish a bank. However, they needed very big financial resources for this (approximately 20,000 USD). Considering that the majority of members were from extremely poor communities, this was considered impossible. However, one of the members made a historic speech that turned out to be decisive: “we </w:t>
            </w:r>
            <w:r w:rsidR="00C34E2A" w:rsidRPr="004E1007">
              <w:rPr>
                <w:rFonts w:ascii="Sylfaen" w:hAnsi="Sylfaen" w:cs="Menlo Regular"/>
              </w:rPr>
              <w:t>are</w:t>
            </w:r>
            <w:r w:rsidR="00432FEA" w:rsidRPr="004E1007">
              <w:rPr>
                <w:rFonts w:ascii="Sylfaen" w:hAnsi="Sylfaen" w:cs="Menlo Regular"/>
              </w:rPr>
              <w:t xml:space="preserve"> poor, but</w:t>
            </w:r>
            <w:r w:rsidR="00C34E2A" w:rsidRPr="004E1007">
              <w:rPr>
                <w:rFonts w:ascii="Sylfaen" w:hAnsi="Sylfaen" w:cs="Menlo Regular"/>
              </w:rPr>
              <w:t xml:space="preserve"> so </w:t>
            </w:r>
            <w:r w:rsidR="00432FEA" w:rsidRPr="004E1007">
              <w:rPr>
                <w:rFonts w:ascii="Sylfaen" w:hAnsi="Sylfaen" w:cs="Menlo Regular"/>
              </w:rPr>
              <w:t xml:space="preserve">many”. With the meagre amounts raised by 6,287 people (about 20 cents) they managed to mobilize 14,000 USD. Currently the bank disburses loans and offers savings account services, and also has an educational component in the field of finances. The banks </w:t>
            </w:r>
            <w:r w:rsidR="00930F80" w:rsidRPr="004E1007">
              <w:rPr>
                <w:rFonts w:ascii="Sylfaen" w:hAnsi="Sylfaen" w:cs="Menlo Regular"/>
              </w:rPr>
              <w:t>are</w:t>
            </w:r>
            <w:r w:rsidR="00432FEA" w:rsidRPr="004E1007">
              <w:rPr>
                <w:rFonts w:ascii="Sylfaen" w:hAnsi="Sylfaen" w:cs="Menlo Regular"/>
              </w:rPr>
              <w:t xml:space="preserve"> represented in </w:t>
            </w:r>
            <w:r w:rsidR="00930F80" w:rsidRPr="004E1007">
              <w:rPr>
                <w:rFonts w:ascii="Sylfaen" w:hAnsi="Sylfaen" w:cs="Menlo Regular"/>
              </w:rPr>
              <w:t>villages</w:t>
            </w:r>
            <w:r w:rsidR="00432FEA" w:rsidRPr="004E1007">
              <w:rPr>
                <w:rFonts w:ascii="Sylfaen" w:hAnsi="Sylfaen" w:cs="Menlo Regular"/>
              </w:rPr>
              <w:t xml:space="preserve"> with self-help groups, who are led by </w:t>
            </w:r>
            <w:r w:rsidR="00930F80" w:rsidRPr="004E1007">
              <w:rPr>
                <w:rFonts w:ascii="Sylfaen" w:hAnsi="Sylfaen" w:cs="Menlo Regular"/>
              </w:rPr>
              <w:t>democratically</w:t>
            </w:r>
            <w:r w:rsidR="00432FEA" w:rsidRPr="004E1007">
              <w:rPr>
                <w:rFonts w:ascii="Sylfaen" w:hAnsi="Sylfaen" w:cs="Menlo Regular"/>
              </w:rPr>
              <w:t xml:space="preserve"> elected leaders. The organization now has up to 2 million members.</w:t>
            </w:r>
          </w:p>
          <w:p w:rsidR="002F776F" w:rsidRPr="004E1007" w:rsidRDefault="006F6A80" w:rsidP="00256FA6">
            <w:pPr>
              <w:spacing w:before="120" w:after="120" w:line="276" w:lineRule="auto"/>
              <w:rPr>
                <w:rFonts w:ascii="Sylfaen" w:eastAsia="Times New Roman" w:hAnsi="Sylfaen"/>
              </w:rPr>
            </w:pPr>
            <w:r w:rsidRPr="004E1007">
              <w:rPr>
                <w:rFonts w:ascii="Sylfaen" w:hAnsi="Sylfaen" w:cs="Menlo Regular"/>
              </w:rPr>
              <w:t>Source:</w:t>
            </w:r>
            <w:r w:rsidR="002F776F" w:rsidRPr="004E1007">
              <w:rPr>
                <w:rFonts w:ascii="Sylfaen" w:hAnsi="Sylfaen" w:cs="Menlo Regular"/>
              </w:rPr>
              <w:t xml:space="preserve"> </w:t>
            </w:r>
            <w:hyperlink r:id="rId19" w:history="1">
              <w:r w:rsidR="00451394" w:rsidRPr="004E1007">
                <w:rPr>
                  <w:rStyle w:val="Hyperlink"/>
                  <w:rFonts w:ascii="Sylfaen" w:eastAsia="Times New Roman" w:hAnsi="Sylfaen"/>
                </w:rPr>
                <w:t>https://www.ilo.org/wcmsp5/groups/public/---ed_emp/---emp_policy/documents/publication/wcms_234890.pdf</w:t>
              </w:r>
            </w:hyperlink>
          </w:p>
        </w:tc>
      </w:tr>
    </w:tbl>
    <w:p w:rsidR="007E2290" w:rsidRPr="004E1007" w:rsidRDefault="005320CB" w:rsidP="001952AF">
      <w:pPr>
        <w:spacing w:before="200" w:after="200" w:line="276" w:lineRule="auto"/>
        <w:jc w:val="both"/>
        <w:rPr>
          <w:rFonts w:ascii="Sylfaen" w:hAnsi="Sylfaen" w:cs="Menlo Regular"/>
        </w:rPr>
      </w:pPr>
      <w:r w:rsidRPr="004E1007">
        <w:rPr>
          <w:rFonts w:ascii="Sylfaen" w:hAnsi="Sylfaen" w:cs="Menlo Regular"/>
        </w:rPr>
        <w:lastRenderedPageBreak/>
        <w:t xml:space="preserve">Other countries have slightly different approaches, </w:t>
      </w:r>
      <w:r w:rsidR="00930F80" w:rsidRPr="004E1007">
        <w:rPr>
          <w:rFonts w:ascii="Sylfaen" w:hAnsi="Sylfaen" w:cs="Menlo Regular"/>
        </w:rPr>
        <w:t>but</w:t>
      </w:r>
      <w:r w:rsidRPr="004E1007">
        <w:rPr>
          <w:rFonts w:ascii="Sylfaen" w:hAnsi="Sylfaen" w:cs="Menlo Regular"/>
        </w:rPr>
        <w:t xml:space="preserve"> still, the main differentiating feature of such banks is that it issues zero-interest (or very low-interest) loans, for which no collateral </w:t>
      </w:r>
      <w:r w:rsidR="006179D6" w:rsidRPr="004E1007">
        <w:rPr>
          <w:rFonts w:ascii="Sylfaen" w:hAnsi="Sylfaen" w:cs="Menlo Regular"/>
        </w:rPr>
        <w:t xml:space="preserve">is </w:t>
      </w:r>
      <w:r w:rsidRPr="004E1007">
        <w:rPr>
          <w:rFonts w:ascii="Sylfaen" w:hAnsi="Sylfaen" w:cs="Menlo Regular"/>
        </w:rPr>
        <w:t>needed. Brazil is a very good example of a community development bank, where there are several banks like this already</w:t>
      </w:r>
      <w:r w:rsidRPr="004E1007">
        <w:rPr>
          <w:rStyle w:val="FootnoteReference"/>
          <w:rFonts w:ascii="Sylfaen" w:hAnsi="Sylfaen"/>
        </w:rPr>
        <w:footnoteReference w:id="36"/>
      </w:r>
      <w:r w:rsidRPr="004E1007">
        <w:rPr>
          <w:rFonts w:ascii="Sylfaen" w:hAnsi="Sylfaen" w:cs="Menlo Regular"/>
        </w:rPr>
        <w:t xml:space="preserve">. Same as in India (see the Box 2), these banks were established </w:t>
      </w:r>
      <w:r w:rsidR="00A43A06" w:rsidRPr="004E1007">
        <w:rPr>
          <w:rFonts w:ascii="Sylfaen" w:hAnsi="Sylfaen" w:cs="Menlo Regular"/>
        </w:rPr>
        <w:t>by</w:t>
      </w:r>
      <w:r w:rsidRPr="004E1007">
        <w:rPr>
          <w:rFonts w:ascii="Sylfaen" w:hAnsi="Sylfaen" w:cs="Menlo Regular"/>
        </w:rPr>
        <w:t xml:space="preserve"> civic unions in Brazil too, which were formed around various issues. The initial capital was mobilized with the money paid in by the </w:t>
      </w:r>
      <w:r w:rsidR="00930F80" w:rsidRPr="004E1007">
        <w:rPr>
          <w:rFonts w:ascii="Sylfaen" w:hAnsi="Sylfaen" w:cs="Menlo Regular"/>
        </w:rPr>
        <w:t>members,</w:t>
      </w:r>
      <w:r w:rsidRPr="004E1007">
        <w:rPr>
          <w:rFonts w:ascii="Sylfaen" w:hAnsi="Sylfaen" w:cs="Menlo Regular"/>
        </w:rPr>
        <w:t xml:space="preserve"> but after getting stronger, the community banks managed to </w:t>
      </w:r>
      <w:r w:rsidR="00930F80" w:rsidRPr="004E1007">
        <w:rPr>
          <w:rFonts w:ascii="Sylfaen" w:hAnsi="Sylfaen" w:cs="Menlo Regular"/>
        </w:rPr>
        <w:t>significantly</w:t>
      </w:r>
      <w:r w:rsidRPr="004E1007">
        <w:rPr>
          <w:rFonts w:ascii="Sylfaen" w:hAnsi="Sylfaen" w:cs="Menlo Regular"/>
        </w:rPr>
        <w:t xml:space="preserve"> increase their financial </w:t>
      </w:r>
      <w:r w:rsidR="00930F80" w:rsidRPr="004E1007">
        <w:rPr>
          <w:rFonts w:ascii="Sylfaen" w:hAnsi="Sylfaen" w:cs="Menlo Regular"/>
        </w:rPr>
        <w:t>resources</w:t>
      </w:r>
      <w:r w:rsidRPr="004E1007">
        <w:rPr>
          <w:rFonts w:ascii="Sylfaen" w:hAnsi="Sylfaen" w:cs="Menlo Regular"/>
        </w:rPr>
        <w:t xml:space="preserve"> as a result of making deals with commercial or people’s banks functioning in Brazil</w:t>
      </w:r>
      <w:r w:rsidR="007E2290" w:rsidRPr="004E1007">
        <w:rPr>
          <w:rFonts w:ascii="Sylfaen" w:hAnsi="Sylfaen" w:cs="Menlo Regular"/>
        </w:rPr>
        <w:t>.</w:t>
      </w:r>
    </w:p>
    <w:p w:rsidR="002F776F" w:rsidRPr="004E1007" w:rsidRDefault="007E2290" w:rsidP="001952AF">
      <w:pPr>
        <w:spacing w:before="200" w:after="200" w:line="276" w:lineRule="auto"/>
        <w:jc w:val="both"/>
        <w:rPr>
          <w:rFonts w:ascii="Sylfaen" w:hAnsi="Sylfaen"/>
        </w:rPr>
      </w:pPr>
      <w:r w:rsidRPr="004E1007">
        <w:rPr>
          <w:rFonts w:ascii="Sylfaen" w:hAnsi="Sylfaen" w:cs="Menlo Regular"/>
        </w:rPr>
        <w:t>It should be mentioned as well that the creation of such community development banks was often organized by the unions formed by cooperatives.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2F776F" w:rsidRPr="004E1007" w:rsidTr="0090459C">
        <w:tc>
          <w:tcPr>
            <w:tcW w:w="8522" w:type="dxa"/>
            <w:shd w:val="clear" w:color="auto" w:fill="DEEAF6"/>
          </w:tcPr>
          <w:p w:rsidR="002F776F" w:rsidRPr="004E1007" w:rsidRDefault="00D75A7B" w:rsidP="001952AF">
            <w:pPr>
              <w:spacing w:before="200" w:after="200" w:line="276" w:lineRule="auto"/>
              <w:rPr>
                <w:rFonts w:ascii="Sylfaen" w:hAnsi="Sylfaen" w:cs="Helvetica"/>
                <w:b/>
              </w:rPr>
            </w:pPr>
            <w:r w:rsidRPr="004E1007">
              <w:rPr>
                <w:rFonts w:ascii="Sylfaen" w:hAnsi="Sylfaen" w:cs="Helvetica"/>
                <w:b/>
              </w:rPr>
              <w:t xml:space="preserve">Box </w:t>
            </w:r>
            <w:r w:rsidR="002F776F" w:rsidRPr="004E1007">
              <w:rPr>
                <w:rFonts w:ascii="Sylfaen" w:hAnsi="Sylfaen" w:cs="Helvetica"/>
                <w:b/>
              </w:rPr>
              <w:t xml:space="preserve">5: </w:t>
            </w:r>
            <w:r w:rsidR="0092116F" w:rsidRPr="004E1007">
              <w:rPr>
                <w:rFonts w:ascii="Sylfaen" w:hAnsi="Sylfaen" w:cs="Helvetica"/>
                <w:b/>
              </w:rPr>
              <w:t>Public Development Banks – Brief Overview</w:t>
            </w:r>
          </w:p>
          <w:p w:rsidR="002F776F" w:rsidRPr="004E1007" w:rsidRDefault="00653A1E" w:rsidP="001952AF">
            <w:pPr>
              <w:spacing w:before="200" w:after="200" w:line="276" w:lineRule="auto"/>
              <w:jc w:val="both"/>
              <w:rPr>
                <w:rFonts w:ascii="Sylfaen" w:hAnsi="Sylfaen" w:cs="Helvetica"/>
              </w:rPr>
            </w:pPr>
            <w:r w:rsidRPr="004E1007">
              <w:rPr>
                <w:rFonts w:ascii="Sylfaen" w:hAnsi="Sylfaen" w:cs="Helvetica"/>
              </w:rPr>
              <w:t xml:space="preserve">Currently there are more than 520 </w:t>
            </w:r>
            <w:r w:rsidR="00930F80" w:rsidRPr="004E1007">
              <w:rPr>
                <w:rFonts w:ascii="Sylfaen" w:hAnsi="Sylfaen" w:cs="Helvetica"/>
              </w:rPr>
              <w:t>development</w:t>
            </w:r>
            <w:r w:rsidRPr="004E1007">
              <w:rPr>
                <w:rFonts w:ascii="Sylfaen" w:hAnsi="Sylfaen" w:cs="Helvetica"/>
              </w:rPr>
              <w:t xml:space="preserve"> banks operating worldwide. They are an instrument of public policy and their main mandate is to finance the projects that can generate an important economic, social and </w:t>
            </w:r>
            <w:r w:rsidR="00930F80" w:rsidRPr="004E1007">
              <w:rPr>
                <w:rFonts w:ascii="Sylfaen" w:hAnsi="Sylfaen" w:cs="Helvetica"/>
              </w:rPr>
              <w:t>environmental</w:t>
            </w:r>
            <w:r w:rsidRPr="004E1007">
              <w:rPr>
                <w:rFonts w:ascii="Sylfaen" w:hAnsi="Sylfaen" w:cs="Helvetica"/>
              </w:rPr>
              <w:t xml:space="preserve"> effect, and which would not </w:t>
            </w:r>
            <w:r w:rsidR="00930F80" w:rsidRPr="004E1007">
              <w:rPr>
                <w:rFonts w:ascii="Sylfaen" w:hAnsi="Sylfaen" w:cs="Helvetica"/>
              </w:rPr>
              <w:t>otherwise</w:t>
            </w:r>
            <w:r w:rsidRPr="004E1007">
              <w:rPr>
                <w:rFonts w:ascii="Sylfaen" w:hAnsi="Sylfaen" w:cs="Helvetica"/>
              </w:rPr>
              <w:t xml:space="preserve"> be financed by private banks. The development </w:t>
            </w:r>
            <w:r w:rsidR="00930F80" w:rsidRPr="004E1007">
              <w:rPr>
                <w:rFonts w:ascii="Sylfaen" w:hAnsi="Sylfaen" w:cs="Helvetica"/>
              </w:rPr>
              <w:t>banks</w:t>
            </w:r>
            <w:r w:rsidRPr="004E1007">
              <w:rPr>
                <w:rFonts w:ascii="Sylfaen" w:hAnsi="Sylfaen" w:cs="Helvetica"/>
              </w:rPr>
              <w:t xml:space="preserve">, usually, are established at the early stage of country development for financing the projects that generally represent a strategic interest of the state. This was the purpose of establishing such banks in </w:t>
            </w:r>
            <w:r w:rsidR="00930F80" w:rsidRPr="004E1007">
              <w:rPr>
                <w:rFonts w:ascii="Sylfaen" w:hAnsi="Sylfaen" w:cs="Helvetica"/>
              </w:rPr>
              <w:t>Singapore</w:t>
            </w:r>
            <w:r w:rsidRPr="004E1007">
              <w:rPr>
                <w:rFonts w:ascii="Sylfaen" w:hAnsi="Sylfaen" w:cs="Helvetica"/>
              </w:rPr>
              <w:t xml:space="preserve"> (1968), Japan (</w:t>
            </w:r>
            <w:r w:rsidR="00A43A06" w:rsidRPr="004E1007">
              <w:rPr>
                <w:rFonts w:ascii="Sylfaen" w:hAnsi="Sylfaen" w:cs="Helvetica"/>
              </w:rPr>
              <w:t>1</w:t>
            </w:r>
            <w:r w:rsidRPr="004E1007">
              <w:rPr>
                <w:rFonts w:ascii="Sylfaen" w:hAnsi="Sylfaen" w:cs="Helvetica"/>
              </w:rPr>
              <w:t>951), South Korea (1954), where they made a significant contribution to the economic miracle of these countries. It should be pointed out that the organizational arrangement differs among the countries. For example, the development bank of Singapore is mainly state-owned, but it also has private shareholders. Whereas the Japanese development bank is 100% state-owned, it was one of the first banks that used financial resources generated by privatizing the large-volume state assets for providing zero-interest loans.</w:t>
            </w:r>
            <w:r w:rsidR="00376081" w:rsidRPr="004E1007">
              <w:rPr>
                <w:rFonts w:ascii="Sylfaen" w:hAnsi="Sylfaen" w:cs="Helvetica"/>
              </w:rPr>
              <w:t xml:space="preserve"> Function and significance of development banks are diminishing as the country’s economic development improves, but there is no agreed opinion on this issue among researchers.</w:t>
            </w:r>
          </w:p>
          <w:p w:rsidR="002F776F" w:rsidRPr="004E1007" w:rsidRDefault="006F6A80" w:rsidP="001952AF">
            <w:pPr>
              <w:spacing w:before="200" w:after="200" w:line="276" w:lineRule="auto"/>
              <w:rPr>
                <w:rFonts w:ascii="Sylfaen" w:eastAsia="Times New Roman" w:hAnsi="Sylfaen"/>
              </w:rPr>
            </w:pPr>
            <w:r w:rsidRPr="004E1007">
              <w:rPr>
                <w:rFonts w:ascii="Sylfaen" w:hAnsi="Sylfaen" w:cs="Helvetica"/>
              </w:rPr>
              <w:t>Source:</w:t>
            </w:r>
            <w:r w:rsidR="002F776F" w:rsidRPr="004E1007">
              <w:rPr>
                <w:rFonts w:ascii="Sylfaen" w:hAnsi="Sylfaen" w:cs="Helvetica"/>
              </w:rPr>
              <w:t xml:space="preserve"> </w:t>
            </w:r>
            <w:hyperlink r:id="rId20" w:history="1">
              <w:r w:rsidR="002F776F" w:rsidRPr="004E1007">
                <w:rPr>
                  <w:rFonts w:ascii="Sylfaen" w:eastAsia="Times New Roman" w:hAnsi="Sylfaen"/>
                  <w:color w:val="0000FF"/>
                  <w:u w:val="single"/>
                </w:rPr>
                <w:t>http://en.agi.or.jp/user04/759_178_20110623093859.pdf</w:t>
              </w:r>
            </w:hyperlink>
          </w:p>
        </w:tc>
      </w:tr>
    </w:tbl>
    <w:p w:rsidR="002F776F" w:rsidRPr="004E1007" w:rsidRDefault="002F776F" w:rsidP="001952AF">
      <w:pPr>
        <w:spacing w:before="200" w:after="200" w:line="276" w:lineRule="auto"/>
        <w:jc w:val="both"/>
        <w:rPr>
          <w:rFonts w:ascii="Sylfaen" w:hAnsi="Sylfaen"/>
        </w:rPr>
      </w:pPr>
    </w:p>
    <w:p w:rsidR="005D456D" w:rsidRPr="004E1007" w:rsidRDefault="008031EC" w:rsidP="001952AF">
      <w:pPr>
        <w:spacing w:before="200" w:after="200" w:line="276" w:lineRule="auto"/>
        <w:jc w:val="both"/>
        <w:rPr>
          <w:rFonts w:ascii="Sylfaen" w:hAnsi="Sylfaen" w:cs="Helvetica"/>
        </w:rPr>
      </w:pPr>
      <w:r w:rsidRPr="004E1007">
        <w:rPr>
          <w:rFonts w:ascii="Sylfaen" w:hAnsi="Sylfaen" w:cs="Helvetica"/>
        </w:rPr>
        <w:lastRenderedPageBreak/>
        <w:t>There is a very weak perspective of establishing such financial institution based on public initiatives</w:t>
      </w:r>
      <w:r w:rsidR="00F72E14" w:rsidRPr="004E1007">
        <w:rPr>
          <w:rFonts w:ascii="Sylfaen" w:hAnsi="Sylfaen" w:cs="Helvetica"/>
        </w:rPr>
        <w:t xml:space="preserve"> in Georgia</w:t>
      </w:r>
      <w:r w:rsidRPr="004E1007">
        <w:rPr>
          <w:rFonts w:ascii="Sylfaen" w:hAnsi="Sylfaen" w:cs="Helvetica"/>
        </w:rPr>
        <w:t xml:space="preserve">. This is why we need to </w:t>
      </w:r>
      <w:r w:rsidR="00930F80" w:rsidRPr="004E1007">
        <w:rPr>
          <w:rFonts w:ascii="Sylfaen" w:hAnsi="Sylfaen" w:cs="Helvetica"/>
        </w:rPr>
        <w:t>assign a</w:t>
      </w:r>
      <w:r w:rsidRPr="004E1007">
        <w:rPr>
          <w:rFonts w:ascii="Sylfaen" w:hAnsi="Sylfaen" w:cs="Helvetica"/>
        </w:rPr>
        <w:t xml:space="preserve"> special significance to studying the experience, where the state starts to establish </w:t>
      </w:r>
      <w:r w:rsidR="00930F80" w:rsidRPr="004E1007">
        <w:rPr>
          <w:rFonts w:ascii="Sylfaen" w:hAnsi="Sylfaen" w:cs="Helvetica"/>
        </w:rPr>
        <w:t>development</w:t>
      </w:r>
      <w:r w:rsidRPr="004E1007">
        <w:rPr>
          <w:rFonts w:ascii="Sylfaen" w:hAnsi="Sylfaen" w:cs="Helvetica"/>
        </w:rPr>
        <w:t xml:space="preserve"> banks itself</w:t>
      </w:r>
      <w:r w:rsidRPr="004E1007">
        <w:rPr>
          <w:rStyle w:val="FootnoteReference"/>
          <w:rFonts w:ascii="Sylfaen" w:hAnsi="Sylfaen"/>
        </w:rPr>
        <w:footnoteReference w:id="37"/>
      </w:r>
      <w:r w:rsidRPr="004E1007">
        <w:rPr>
          <w:rFonts w:ascii="Sylfaen" w:hAnsi="Sylfaen"/>
        </w:rPr>
        <w:t xml:space="preserve"> </w:t>
      </w:r>
      <w:r w:rsidRPr="004E1007">
        <w:rPr>
          <w:rFonts w:ascii="Sylfaen" w:hAnsi="Sylfaen" w:cs="Helvetica"/>
        </w:rPr>
        <w:t>(see the Box 5).</w:t>
      </w:r>
      <w:r w:rsidR="0077736E" w:rsidRPr="004E1007">
        <w:rPr>
          <w:rFonts w:ascii="Sylfaen" w:hAnsi="Sylfaen" w:cs="Helvetica"/>
        </w:rPr>
        <w:t xml:space="preserve"> There is an experience both in developed and developing countries. It is noteworthy that the German Development Bank (KfW) has already done a preliminary assessment regarding the development bank in Georgia, which can be </w:t>
      </w:r>
      <w:r w:rsidR="005703AE" w:rsidRPr="004E1007">
        <w:rPr>
          <w:rFonts w:ascii="Sylfaen" w:hAnsi="Sylfaen" w:cs="Helvetica"/>
        </w:rPr>
        <w:t>an opportunity to grasp in this respect.</w:t>
      </w:r>
    </w:p>
    <w:p w:rsidR="00CE0A04" w:rsidRPr="004E1007" w:rsidRDefault="005703AE" w:rsidP="001952AF">
      <w:pPr>
        <w:spacing w:before="200" w:after="200" w:line="276" w:lineRule="auto"/>
        <w:jc w:val="both"/>
        <w:rPr>
          <w:rFonts w:ascii="Sylfaen" w:hAnsi="Sylfaen" w:cs="Helvetica"/>
        </w:rPr>
      </w:pPr>
      <w:r w:rsidRPr="004E1007">
        <w:rPr>
          <w:rFonts w:ascii="Sylfaen" w:hAnsi="Sylfaen" w:cs="Helvetica"/>
        </w:rPr>
        <w:t xml:space="preserve">In the end, we </w:t>
      </w:r>
      <w:r w:rsidR="00602A1E" w:rsidRPr="004E1007">
        <w:rPr>
          <w:rFonts w:ascii="Sylfaen" w:hAnsi="Sylfaen" w:cs="Helvetica"/>
        </w:rPr>
        <w:t xml:space="preserve">should point out one more important initiative that simplifies </w:t>
      </w:r>
      <w:r w:rsidR="00F72E14" w:rsidRPr="004E1007">
        <w:rPr>
          <w:rFonts w:ascii="Sylfaen" w:hAnsi="Sylfaen" w:cs="Helvetica"/>
        </w:rPr>
        <w:t xml:space="preserve">the </w:t>
      </w:r>
      <w:r w:rsidR="00602A1E" w:rsidRPr="004E1007">
        <w:rPr>
          <w:rFonts w:ascii="Sylfaen" w:hAnsi="Sylfaen" w:cs="Helvetica"/>
        </w:rPr>
        <w:t>access to financial resources among women – this is an additional line for women in the local budget. For example, since 1972, the Nigerian government has been implementing agricultural projects financed by the respective ministry</w:t>
      </w:r>
      <w:r w:rsidR="00602A1E" w:rsidRPr="004E1007">
        <w:rPr>
          <w:rStyle w:val="FootnoteReference"/>
          <w:rFonts w:ascii="Sylfaen" w:hAnsi="Sylfaen"/>
        </w:rPr>
        <w:footnoteReference w:id="38"/>
      </w:r>
      <w:r w:rsidR="00602A1E" w:rsidRPr="004E1007">
        <w:rPr>
          <w:rFonts w:ascii="Sylfaen" w:hAnsi="Sylfaen" w:cs="Helvetica"/>
        </w:rPr>
        <w:t>. However,</w:t>
      </w:r>
      <w:r w:rsidR="00E11986" w:rsidRPr="004E1007">
        <w:rPr>
          <w:rFonts w:ascii="Sylfaen" w:hAnsi="Sylfaen" w:cs="Helvetica"/>
        </w:rPr>
        <w:t xml:space="preserve"> these projects did not really reduce poverty among women that much. Due to this problem, the government of one of the states decided to add a special line in the budget in 2018 for small entrepreneur women. According to the explanation provided by the state, this was needed because the rate of women’s participation in the state-initiated projects was low, and they had to overcome many barriers. However, the project administered by a local authority is more </w:t>
      </w:r>
      <w:r w:rsidR="00930F80" w:rsidRPr="004E1007">
        <w:rPr>
          <w:rFonts w:ascii="Sylfaen" w:hAnsi="Sylfaen" w:cs="Helvetica"/>
        </w:rPr>
        <w:t>accessible and</w:t>
      </w:r>
      <w:r w:rsidR="00E11986" w:rsidRPr="004E1007">
        <w:rPr>
          <w:rFonts w:ascii="Sylfaen" w:hAnsi="Sylfaen" w:cs="Helvetica"/>
        </w:rPr>
        <w:t xml:space="preserve"> affordable for women, and this generates much better results. This budget line is used not only for funding, but also for trainings and teaching activities.</w:t>
      </w:r>
    </w:p>
    <w:p w:rsidR="00AB3583" w:rsidRPr="004E1007" w:rsidRDefault="00AB3583" w:rsidP="001952AF">
      <w:pPr>
        <w:spacing w:before="200" w:after="200" w:line="276" w:lineRule="auto"/>
        <w:rPr>
          <w:rFonts w:ascii="Sylfaen" w:hAnsi="Sylfaen"/>
          <w:u w:val="single"/>
        </w:rPr>
      </w:pPr>
    </w:p>
    <w:p w:rsidR="008673D9" w:rsidRPr="004E1007" w:rsidRDefault="00054114" w:rsidP="001952AF">
      <w:pPr>
        <w:pStyle w:val="Heading3"/>
        <w:spacing w:before="200" w:after="200" w:line="276" w:lineRule="auto"/>
        <w:rPr>
          <w:rFonts w:ascii="Sylfaen" w:hAnsi="Sylfaen"/>
          <w:sz w:val="24"/>
          <w:szCs w:val="24"/>
        </w:rPr>
      </w:pPr>
      <w:bookmarkStart w:id="33" w:name="_Toc421003478"/>
      <w:bookmarkStart w:id="34" w:name="_Toc14263160"/>
      <w:r w:rsidRPr="004E1007">
        <w:rPr>
          <w:rFonts w:ascii="Sylfaen" w:hAnsi="Sylfaen"/>
          <w:sz w:val="24"/>
          <w:szCs w:val="24"/>
        </w:rPr>
        <w:t>4</w:t>
      </w:r>
      <w:r w:rsidR="008673D9" w:rsidRPr="004E1007">
        <w:rPr>
          <w:rFonts w:ascii="Sylfaen" w:hAnsi="Sylfaen"/>
          <w:sz w:val="24"/>
          <w:szCs w:val="24"/>
        </w:rPr>
        <w:t>.</w:t>
      </w:r>
      <w:r w:rsidR="002557CD" w:rsidRPr="004E1007">
        <w:rPr>
          <w:rFonts w:ascii="Sylfaen" w:hAnsi="Sylfaen"/>
          <w:sz w:val="24"/>
          <w:szCs w:val="24"/>
        </w:rPr>
        <w:t>4.</w:t>
      </w:r>
      <w:r w:rsidR="008673D9" w:rsidRPr="004E1007">
        <w:rPr>
          <w:rFonts w:ascii="Sylfaen" w:hAnsi="Sylfaen"/>
          <w:sz w:val="24"/>
          <w:szCs w:val="24"/>
        </w:rPr>
        <w:t xml:space="preserve"> </w:t>
      </w:r>
      <w:r w:rsidR="00701997" w:rsidRPr="004E1007">
        <w:rPr>
          <w:rFonts w:ascii="Sylfaen" w:hAnsi="Sylfaen"/>
          <w:sz w:val="24"/>
          <w:szCs w:val="24"/>
        </w:rPr>
        <w:t xml:space="preserve"> </w:t>
      </w:r>
      <w:r w:rsidR="00E11986" w:rsidRPr="004E1007">
        <w:rPr>
          <w:rFonts w:ascii="Sylfaen" w:hAnsi="Sylfaen"/>
          <w:sz w:val="24"/>
          <w:szCs w:val="24"/>
        </w:rPr>
        <w:t xml:space="preserve">Business </w:t>
      </w:r>
      <w:r w:rsidR="00930F80" w:rsidRPr="004E1007">
        <w:rPr>
          <w:rFonts w:ascii="Sylfaen" w:hAnsi="Sylfaen"/>
          <w:sz w:val="24"/>
          <w:szCs w:val="24"/>
        </w:rPr>
        <w:t>Counseling</w:t>
      </w:r>
      <w:r w:rsidR="00E11986" w:rsidRPr="004E1007">
        <w:rPr>
          <w:rFonts w:ascii="Sylfaen" w:hAnsi="Sylfaen"/>
          <w:sz w:val="24"/>
          <w:szCs w:val="24"/>
        </w:rPr>
        <w:t xml:space="preserve"> and Technical Assistance</w:t>
      </w:r>
      <w:bookmarkEnd w:id="33"/>
      <w:bookmarkEnd w:id="34"/>
      <w:r w:rsidR="00AB3583" w:rsidRPr="004E1007">
        <w:rPr>
          <w:rFonts w:ascii="Sylfaen" w:hAnsi="Sylfaen"/>
          <w:sz w:val="24"/>
          <w:szCs w:val="24"/>
        </w:rPr>
        <w:t xml:space="preserve"> </w:t>
      </w:r>
    </w:p>
    <w:p w:rsidR="00E11986" w:rsidRPr="004E1007" w:rsidRDefault="00E11986" w:rsidP="001952AF">
      <w:pPr>
        <w:spacing w:before="200" w:after="200" w:line="276" w:lineRule="auto"/>
        <w:jc w:val="both"/>
        <w:rPr>
          <w:rFonts w:ascii="Sylfaen" w:hAnsi="Sylfaen"/>
        </w:rPr>
      </w:pPr>
      <w:r w:rsidRPr="004E1007">
        <w:rPr>
          <w:rFonts w:ascii="Sylfaen" w:hAnsi="Sylfaen"/>
        </w:rPr>
        <w:t>Access to finances is a necessary, though not</w:t>
      </w:r>
      <w:r w:rsidR="00B73EB7" w:rsidRPr="004E1007">
        <w:rPr>
          <w:rFonts w:ascii="Sylfaen" w:hAnsi="Sylfaen"/>
        </w:rPr>
        <w:t xml:space="preserve"> a</w:t>
      </w:r>
      <w:r w:rsidRPr="004E1007">
        <w:rPr>
          <w:rFonts w:ascii="Sylfaen" w:hAnsi="Sylfaen"/>
        </w:rPr>
        <w:t xml:space="preserve"> sufficient condition for the success of newbie entrepreneurs. As the beneficiaries point out themselves, after </w:t>
      </w:r>
      <w:r w:rsidR="00930F80" w:rsidRPr="004E1007">
        <w:rPr>
          <w:rFonts w:ascii="Sylfaen" w:hAnsi="Sylfaen"/>
        </w:rPr>
        <w:t>being</w:t>
      </w:r>
      <w:r w:rsidRPr="004E1007">
        <w:rPr>
          <w:rFonts w:ascii="Sylfaen" w:hAnsi="Sylfaen"/>
        </w:rPr>
        <w:t xml:space="preserve"> financed, for the</w:t>
      </w:r>
      <w:r w:rsidR="007F732C" w:rsidRPr="004E1007">
        <w:rPr>
          <w:rFonts w:ascii="Sylfaen" w:hAnsi="Sylfaen"/>
        </w:rPr>
        <w:t>m</w:t>
      </w:r>
      <w:r w:rsidRPr="004E1007">
        <w:rPr>
          <w:rFonts w:ascii="Sylfaen" w:hAnsi="Sylfaen"/>
        </w:rPr>
        <w:t xml:space="preserve"> it was especially important to have </w:t>
      </w:r>
      <w:r w:rsidR="007F732C" w:rsidRPr="004E1007">
        <w:rPr>
          <w:rFonts w:ascii="Sylfaen" w:hAnsi="Sylfaen"/>
        </w:rPr>
        <w:t xml:space="preserve">some </w:t>
      </w:r>
      <w:r w:rsidRPr="004E1007">
        <w:rPr>
          <w:rFonts w:ascii="Sylfaen" w:hAnsi="Sylfaen"/>
        </w:rPr>
        <w:t>knowledge about running their business</w:t>
      </w:r>
      <w:r w:rsidR="00AC6B02" w:rsidRPr="004E1007">
        <w:rPr>
          <w:rFonts w:ascii="Sylfaen" w:hAnsi="Sylfaen"/>
        </w:rPr>
        <w:t>es</w:t>
      </w:r>
      <w:r w:rsidRPr="004E1007">
        <w:rPr>
          <w:rFonts w:ascii="Sylfaen" w:hAnsi="Sylfaen"/>
        </w:rPr>
        <w:t>, and the trainings with respective contents on various topics were much more important to them than just learning how to write a project.</w:t>
      </w:r>
    </w:p>
    <w:p w:rsidR="006F5C3F" w:rsidRPr="004E1007" w:rsidRDefault="00025E65" w:rsidP="001952AF">
      <w:pPr>
        <w:spacing w:before="200" w:after="200" w:line="276" w:lineRule="auto"/>
        <w:jc w:val="both"/>
        <w:rPr>
          <w:rFonts w:ascii="Sylfaen" w:hAnsi="Sylfaen"/>
        </w:rPr>
      </w:pPr>
      <w:r w:rsidRPr="004E1007">
        <w:rPr>
          <w:rFonts w:ascii="Sylfaen" w:hAnsi="Sylfaen"/>
        </w:rPr>
        <w:t xml:space="preserve">There were </w:t>
      </w:r>
      <w:r w:rsidR="00930F80" w:rsidRPr="004E1007">
        <w:rPr>
          <w:rFonts w:ascii="Sylfaen" w:hAnsi="Sylfaen"/>
        </w:rPr>
        <w:t>studies</w:t>
      </w:r>
      <w:r w:rsidRPr="004E1007">
        <w:rPr>
          <w:rFonts w:ascii="Sylfaen" w:hAnsi="Sylfaen"/>
        </w:rPr>
        <w:t xml:space="preserve"> carried out in </w:t>
      </w:r>
      <w:r w:rsidR="00930F80" w:rsidRPr="004E1007">
        <w:rPr>
          <w:rFonts w:ascii="Sylfaen" w:hAnsi="Sylfaen"/>
        </w:rPr>
        <w:t>various</w:t>
      </w:r>
      <w:r w:rsidRPr="004E1007">
        <w:rPr>
          <w:rFonts w:ascii="Sylfaen" w:hAnsi="Sylfaen"/>
        </w:rPr>
        <w:t xml:space="preserve"> </w:t>
      </w:r>
      <w:r w:rsidR="00930F80" w:rsidRPr="004E1007">
        <w:rPr>
          <w:rFonts w:ascii="Sylfaen" w:hAnsi="Sylfaen"/>
        </w:rPr>
        <w:t>countries</w:t>
      </w:r>
      <w:r w:rsidRPr="004E1007">
        <w:rPr>
          <w:rFonts w:ascii="Sylfaen" w:hAnsi="Sylfaen"/>
        </w:rPr>
        <w:t xml:space="preserve"> about these topics, which have similar conclusions. For example, </w:t>
      </w:r>
      <w:r w:rsidR="008E5C1B" w:rsidRPr="004E1007">
        <w:rPr>
          <w:rFonts w:ascii="Sylfaen" w:hAnsi="Sylfaen"/>
        </w:rPr>
        <w:t xml:space="preserve">the subsidized microcredits program turned out to be effective for men </w:t>
      </w:r>
      <w:r w:rsidRPr="004E1007">
        <w:rPr>
          <w:rFonts w:ascii="Sylfaen" w:hAnsi="Sylfaen"/>
        </w:rPr>
        <w:t>in Uganda</w:t>
      </w:r>
      <w:r w:rsidR="008E5C1B" w:rsidRPr="004E1007">
        <w:rPr>
          <w:rStyle w:val="FootnoteReference"/>
          <w:rFonts w:ascii="Sylfaen" w:hAnsi="Sylfaen"/>
        </w:rPr>
        <w:footnoteReference w:id="39"/>
      </w:r>
      <w:r w:rsidRPr="004E1007">
        <w:rPr>
          <w:rFonts w:ascii="Sylfaen" w:hAnsi="Sylfaen"/>
        </w:rPr>
        <w:t>,</w:t>
      </w:r>
      <w:r w:rsidR="008E5C1B" w:rsidRPr="004E1007">
        <w:rPr>
          <w:rFonts w:ascii="Sylfaen" w:hAnsi="Sylfaen"/>
        </w:rPr>
        <w:t xml:space="preserve"> but it had almost no tangible effect in case of women. </w:t>
      </w:r>
      <w:r w:rsidR="008E5C1B" w:rsidRPr="004E1007">
        <w:rPr>
          <w:rFonts w:ascii="Sylfaen" w:hAnsi="Sylfaen"/>
        </w:rPr>
        <w:lastRenderedPageBreak/>
        <w:t xml:space="preserve">Besides, in </w:t>
      </w:r>
      <w:r w:rsidR="00930F80" w:rsidRPr="004E1007">
        <w:rPr>
          <w:rFonts w:ascii="Sylfaen" w:hAnsi="Sylfaen"/>
        </w:rPr>
        <w:t>Tanzania</w:t>
      </w:r>
      <w:r w:rsidR="008E5C1B" w:rsidRPr="004E1007">
        <w:rPr>
          <w:rStyle w:val="FootnoteReference"/>
          <w:rFonts w:ascii="Sylfaen" w:hAnsi="Sylfaen"/>
        </w:rPr>
        <w:footnoteReference w:id="40"/>
      </w:r>
      <w:r w:rsidR="008E5C1B" w:rsidRPr="004E1007">
        <w:rPr>
          <w:rFonts w:ascii="Sylfaen" w:hAnsi="Sylfaen"/>
        </w:rPr>
        <w:t>, the savings accounts program was successful in terms of enabling the small entrepreneur women</w:t>
      </w:r>
      <w:r w:rsidRPr="004E1007">
        <w:rPr>
          <w:rFonts w:ascii="Sylfaen" w:hAnsi="Sylfaen"/>
        </w:rPr>
        <w:t xml:space="preserve"> </w:t>
      </w:r>
      <w:r w:rsidR="008E5C1B" w:rsidRPr="004E1007">
        <w:rPr>
          <w:rFonts w:ascii="Sylfaen" w:hAnsi="Sylfaen"/>
        </w:rPr>
        <w:t>to mobilize funds, but this did not affect their sales.</w:t>
      </w:r>
      <w:r w:rsidR="0047476E" w:rsidRPr="004E1007">
        <w:rPr>
          <w:rFonts w:ascii="Sylfaen" w:hAnsi="Sylfaen"/>
        </w:rPr>
        <w:t xml:space="preserve"> Conversely, according to the evaluation held in </w:t>
      </w:r>
      <w:r w:rsidR="00930F80" w:rsidRPr="004E1007">
        <w:rPr>
          <w:rFonts w:ascii="Sylfaen" w:hAnsi="Sylfaen"/>
        </w:rPr>
        <w:t>Nicaragua</w:t>
      </w:r>
      <w:r w:rsidR="0047476E" w:rsidRPr="004E1007">
        <w:rPr>
          <w:rStyle w:val="FootnoteReference"/>
          <w:rFonts w:ascii="Sylfaen" w:hAnsi="Sylfaen"/>
        </w:rPr>
        <w:footnoteReference w:id="41"/>
      </w:r>
      <w:r w:rsidR="0047476E" w:rsidRPr="004E1007">
        <w:rPr>
          <w:rFonts w:ascii="Sylfaen" w:hAnsi="Sylfaen"/>
        </w:rPr>
        <w:t>, the credit assistance, which was implemented together with business training, significantly increased the revenues of participating men and women.</w:t>
      </w:r>
    </w:p>
    <w:p w:rsidR="00006A89" w:rsidRPr="004E1007" w:rsidRDefault="006F5C3F" w:rsidP="001952AF">
      <w:pPr>
        <w:spacing w:before="200" w:after="200" w:line="276" w:lineRule="auto"/>
        <w:jc w:val="both"/>
        <w:rPr>
          <w:rFonts w:ascii="Sylfaen" w:hAnsi="Sylfaen"/>
        </w:rPr>
      </w:pPr>
      <w:r w:rsidRPr="004E1007">
        <w:rPr>
          <w:rFonts w:ascii="Sylfaen" w:hAnsi="Sylfaen"/>
        </w:rPr>
        <w:t xml:space="preserve">Generally speaking, </w:t>
      </w:r>
      <w:r w:rsidR="009B48CE" w:rsidRPr="004E1007">
        <w:rPr>
          <w:rFonts w:ascii="Sylfaen" w:hAnsi="Sylfaen"/>
        </w:rPr>
        <w:t>together with providing financial assistance to startup and small entrepreneur</w:t>
      </w:r>
      <w:r w:rsidR="0021790F" w:rsidRPr="004E1007">
        <w:rPr>
          <w:rFonts w:ascii="Sylfaen" w:hAnsi="Sylfaen"/>
        </w:rPr>
        <w:t>s</w:t>
      </w:r>
      <w:r w:rsidR="009B48CE" w:rsidRPr="004E1007">
        <w:rPr>
          <w:rFonts w:ascii="Sylfaen" w:hAnsi="Sylfaen"/>
        </w:rPr>
        <w:t xml:space="preserve">, training on running a business is of vital importance for </w:t>
      </w:r>
      <w:r w:rsidR="00930F80" w:rsidRPr="004E1007">
        <w:rPr>
          <w:rFonts w:ascii="Sylfaen" w:hAnsi="Sylfaen"/>
        </w:rPr>
        <w:t>them</w:t>
      </w:r>
      <w:r w:rsidR="009B48CE" w:rsidRPr="004E1007">
        <w:rPr>
          <w:rFonts w:ascii="Sylfaen" w:hAnsi="Sylfaen"/>
        </w:rPr>
        <w:t xml:space="preserve">, also continuous access to business </w:t>
      </w:r>
      <w:r w:rsidR="00930F80" w:rsidRPr="004E1007">
        <w:rPr>
          <w:rFonts w:ascii="Sylfaen" w:hAnsi="Sylfaen"/>
        </w:rPr>
        <w:t>counseling</w:t>
      </w:r>
      <w:r w:rsidR="009B48CE" w:rsidRPr="004E1007">
        <w:rPr>
          <w:rFonts w:ascii="Sylfaen" w:hAnsi="Sylfaen"/>
        </w:rPr>
        <w:t xml:space="preserve"> for at least a few months after starting their </w:t>
      </w:r>
      <w:r w:rsidR="00930F80" w:rsidRPr="004E1007">
        <w:rPr>
          <w:rFonts w:ascii="Sylfaen" w:hAnsi="Sylfaen"/>
        </w:rPr>
        <w:t>activities</w:t>
      </w:r>
      <w:r w:rsidR="009B48CE" w:rsidRPr="004E1007">
        <w:rPr>
          <w:rFonts w:ascii="Sylfaen" w:hAnsi="Sylfaen"/>
        </w:rPr>
        <w:t xml:space="preserve">. This is why it is becoming popular to create services in the international </w:t>
      </w:r>
      <w:r w:rsidR="00930F80" w:rsidRPr="004E1007">
        <w:rPr>
          <w:rFonts w:ascii="Sylfaen" w:hAnsi="Sylfaen"/>
        </w:rPr>
        <w:t>assistance</w:t>
      </w:r>
      <w:r w:rsidR="009B48CE" w:rsidRPr="004E1007">
        <w:rPr>
          <w:rFonts w:ascii="Sylfaen" w:hAnsi="Sylfaen"/>
        </w:rPr>
        <w:t xml:space="preserve"> </w:t>
      </w:r>
      <w:r w:rsidR="00930F80" w:rsidRPr="004E1007">
        <w:rPr>
          <w:rFonts w:ascii="Sylfaen" w:hAnsi="Sylfaen"/>
        </w:rPr>
        <w:t>projects</w:t>
      </w:r>
      <w:r w:rsidR="009B48CE" w:rsidRPr="004E1007">
        <w:rPr>
          <w:rFonts w:ascii="Sylfaen" w:hAnsi="Sylfaen"/>
        </w:rPr>
        <w:t xml:space="preserve">, where the beneficiaries financed </w:t>
      </w:r>
      <w:r w:rsidR="00930F80" w:rsidRPr="004E1007">
        <w:rPr>
          <w:rFonts w:ascii="Sylfaen" w:hAnsi="Sylfaen"/>
        </w:rPr>
        <w:t>under</w:t>
      </w:r>
      <w:r w:rsidR="009B48CE" w:rsidRPr="004E1007">
        <w:rPr>
          <w:rFonts w:ascii="Sylfaen" w:hAnsi="Sylfaen"/>
        </w:rPr>
        <w:t xml:space="preserve"> a project will have permanent access to such trainings/consultations through coaching and </w:t>
      </w:r>
      <w:r w:rsidR="00930F80" w:rsidRPr="004E1007">
        <w:rPr>
          <w:rFonts w:ascii="Sylfaen" w:hAnsi="Sylfaen"/>
        </w:rPr>
        <w:t>mentoring</w:t>
      </w:r>
      <w:r w:rsidR="009B48CE" w:rsidRPr="004E1007">
        <w:rPr>
          <w:rFonts w:ascii="Sylfaen" w:hAnsi="Sylfaen"/>
        </w:rPr>
        <w:t xml:space="preserve">. Besides, </w:t>
      </w:r>
      <w:r w:rsidR="00852B9E" w:rsidRPr="004E1007">
        <w:rPr>
          <w:rFonts w:ascii="Sylfaen" w:hAnsi="Sylfaen"/>
        </w:rPr>
        <w:t xml:space="preserve">the respective </w:t>
      </w:r>
      <w:r w:rsidR="00000BF0" w:rsidRPr="004E1007">
        <w:rPr>
          <w:rFonts w:ascii="Sylfaen" w:hAnsi="Sylfaen"/>
        </w:rPr>
        <w:t xml:space="preserve">literature </w:t>
      </w:r>
      <w:r w:rsidR="00852B9E" w:rsidRPr="004E1007">
        <w:rPr>
          <w:rFonts w:ascii="Sylfaen" w:hAnsi="Sylfaen"/>
        </w:rPr>
        <w:t xml:space="preserve">emphasizes that it is important to consider a psychological </w:t>
      </w:r>
      <w:r w:rsidR="00930F80" w:rsidRPr="004E1007">
        <w:rPr>
          <w:rFonts w:ascii="Sylfaen" w:hAnsi="Sylfaen"/>
        </w:rPr>
        <w:t>factor</w:t>
      </w:r>
      <w:r w:rsidR="00852B9E" w:rsidRPr="004E1007">
        <w:rPr>
          <w:rFonts w:ascii="Sylfaen" w:hAnsi="Sylfaen"/>
        </w:rPr>
        <w:t xml:space="preserve">, especially in case of female </w:t>
      </w:r>
      <w:r w:rsidR="00930F80" w:rsidRPr="004E1007">
        <w:rPr>
          <w:rFonts w:ascii="Sylfaen" w:hAnsi="Sylfaen"/>
        </w:rPr>
        <w:t>entrepreneurs</w:t>
      </w:r>
      <w:r w:rsidR="00852B9E" w:rsidRPr="004E1007">
        <w:rPr>
          <w:rFonts w:ascii="Sylfaen" w:hAnsi="Sylfaen"/>
        </w:rPr>
        <w:t xml:space="preserve">, that in general, women are more cautious and </w:t>
      </w:r>
      <w:r w:rsidR="009D3517" w:rsidRPr="004E1007">
        <w:rPr>
          <w:rFonts w:ascii="Sylfaen" w:hAnsi="Sylfaen"/>
        </w:rPr>
        <w:t>less risky, also, their soft skills are underdeveloped</w:t>
      </w:r>
      <w:r w:rsidR="009D3517" w:rsidRPr="004E1007">
        <w:rPr>
          <w:rStyle w:val="FootnoteReference"/>
          <w:rFonts w:ascii="Sylfaen" w:hAnsi="Sylfaen"/>
        </w:rPr>
        <w:footnoteReference w:id="42"/>
      </w:r>
      <w:r w:rsidR="009D3517" w:rsidRPr="004E1007">
        <w:rPr>
          <w:rFonts w:ascii="Sylfaen" w:hAnsi="Sylfaen"/>
        </w:rPr>
        <w:t xml:space="preserve">. Therefore, specific groups of beneficiaries and their needs should be taken into consideration while </w:t>
      </w:r>
      <w:r w:rsidR="00930F80" w:rsidRPr="004E1007">
        <w:rPr>
          <w:rFonts w:ascii="Sylfaen" w:hAnsi="Sylfaen"/>
        </w:rPr>
        <w:t>designing</w:t>
      </w:r>
      <w:r w:rsidR="009D3517" w:rsidRPr="004E1007">
        <w:rPr>
          <w:rFonts w:ascii="Sylfaen" w:hAnsi="Sylfaen"/>
        </w:rPr>
        <w:t xml:space="preserve"> the training contents.</w:t>
      </w:r>
    </w:p>
    <w:p w:rsidR="009B111D" w:rsidRPr="004E1007" w:rsidRDefault="009D3517" w:rsidP="001952AF">
      <w:pPr>
        <w:spacing w:before="200" w:after="200" w:line="276" w:lineRule="auto"/>
        <w:jc w:val="both"/>
        <w:rPr>
          <w:rFonts w:ascii="Sylfaen" w:hAnsi="Sylfaen"/>
        </w:rPr>
      </w:pPr>
      <w:r w:rsidRPr="004E1007">
        <w:rPr>
          <w:rFonts w:ascii="Sylfaen" w:hAnsi="Sylfaen"/>
        </w:rPr>
        <w:t xml:space="preserve">The absence of such continuous trainings/counseling is a major drawback of educational programs on entrepreneurship. As mentioned above, female (same as male) applicants </w:t>
      </w:r>
      <w:r w:rsidR="00D67EFE" w:rsidRPr="004E1007">
        <w:rPr>
          <w:rFonts w:ascii="Sylfaen" w:hAnsi="Sylfaen"/>
        </w:rPr>
        <w:t xml:space="preserve">either do not </w:t>
      </w:r>
      <w:r w:rsidRPr="004E1007">
        <w:rPr>
          <w:rFonts w:ascii="Sylfaen" w:hAnsi="Sylfaen"/>
        </w:rPr>
        <w:t xml:space="preserve">get such training, or </w:t>
      </w:r>
      <w:r w:rsidR="00834A57" w:rsidRPr="004E1007">
        <w:rPr>
          <w:rFonts w:ascii="Sylfaen" w:hAnsi="Sylfaen"/>
        </w:rPr>
        <w:t xml:space="preserve">find it difficult to </w:t>
      </w:r>
      <w:r w:rsidRPr="004E1007">
        <w:rPr>
          <w:rFonts w:ascii="Sylfaen" w:hAnsi="Sylfaen"/>
        </w:rPr>
        <w:t>understan</w:t>
      </w:r>
      <w:r w:rsidR="00834A57" w:rsidRPr="004E1007">
        <w:rPr>
          <w:rFonts w:ascii="Sylfaen" w:hAnsi="Sylfaen"/>
        </w:rPr>
        <w:t xml:space="preserve">d the </w:t>
      </w:r>
      <w:r w:rsidRPr="004E1007">
        <w:rPr>
          <w:rFonts w:ascii="Sylfaen" w:hAnsi="Sylfaen"/>
        </w:rPr>
        <w:t>programs</w:t>
      </w:r>
      <w:r w:rsidR="00834A57" w:rsidRPr="004E1007">
        <w:rPr>
          <w:rFonts w:ascii="Sylfaen" w:hAnsi="Sylfaen"/>
        </w:rPr>
        <w:t xml:space="preserve"> well.</w:t>
      </w:r>
    </w:p>
    <w:p w:rsidR="00D67EFE" w:rsidRPr="004E1007" w:rsidRDefault="00D67EFE" w:rsidP="001952AF">
      <w:pPr>
        <w:spacing w:before="200" w:after="200" w:line="276" w:lineRule="auto"/>
        <w:jc w:val="both"/>
        <w:rPr>
          <w:rFonts w:ascii="Sylfaen" w:hAnsi="Sylfaen"/>
        </w:rPr>
      </w:pPr>
      <w:r w:rsidRPr="004E1007">
        <w:rPr>
          <w:rFonts w:ascii="Sylfaen" w:hAnsi="Sylfaen"/>
        </w:rPr>
        <w:t>It is important to say that this service should be brought as close as possible to a wom</w:t>
      </w:r>
      <w:r w:rsidR="000974BF" w:rsidRPr="004E1007">
        <w:rPr>
          <w:rFonts w:ascii="Sylfaen" w:hAnsi="Sylfaen"/>
        </w:rPr>
        <w:t>a</w:t>
      </w:r>
      <w:r w:rsidRPr="004E1007">
        <w:rPr>
          <w:rFonts w:ascii="Sylfaen" w:hAnsi="Sylfaen"/>
        </w:rPr>
        <w:t xml:space="preserve">n to reduce their demotivation. As </w:t>
      </w:r>
      <w:r w:rsidR="000974BF" w:rsidRPr="004E1007">
        <w:rPr>
          <w:rFonts w:ascii="Sylfaen" w:hAnsi="Sylfaen"/>
        </w:rPr>
        <w:t xml:space="preserve">the beneficiaries </w:t>
      </w:r>
      <w:r w:rsidRPr="004E1007">
        <w:rPr>
          <w:rFonts w:ascii="Sylfaen" w:hAnsi="Sylfaen"/>
        </w:rPr>
        <w:t xml:space="preserve">mentioned during public meetings, </w:t>
      </w:r>
      <w:r w:rsidR="000974BF" w:rsidRPr="004E1007">
        <w:rPr>
          <w:rFonts w:ascii="Sylfaen" w:hAnsi="Sylfaen"/>
        </w:rPr>
        <w:t xml:space="preserve">there were trainings arranged for them at regional centers, which was </w:t>
      </w:r>
      <w:r w:rsidR="00930F80" w:rsidRPr="004E1007">
        <w:rPr>
          <w:rFonts w:ascii="Sylfaen" w:hAnsi="Sylfaen"/>
        </w:rPr>
        <w:t>obviously</w:t>
      </w:r>
      <w:r w:rsidR="000974BF" w:rsidRPr="004E1007">
        <w:rPr>
          <w:rFonts w:ascii="Sylfaen" w:hAnsi="Sylfaen"/>
        </w:rPr>
        <w:t xml:space="preserve"> related to additional financial and time resources. Due to a woman’s traditional work commitments, it was </w:t>
      </w:r>
      <w:r w:rsidR="001051F0" w:rsidRPr="004E1007">
        <w:rPr>
          <w:rFonts w:ascii="Sylfaen" w:hAnsi="Sylfaen"/>
        </w:rPr>
        <w:t xml:space="preserve">a </w:t>
      </w:r>
      <w:r w:rsidR="000974BF" w:rsidRPr="004E1007">
        <w:rPr>
          <w:rFonts w:ascii="Sylfaen" w:hAnsi="Sylfaen"/>
        </w:rPr>
        <w:t>big problem</w:t>
      </w:r>
      <w:r w:rsidR="00B35B54" w:rsidRPr="004E1007">
        <w:rPr>
          <w:rFonts w:ascii="Sylfaen" w:hAnsi="Sylfaen"/>
        </w:rPr>
        <w:t xml:space="preserve"> for them</w:t>
      </w:r>
      <w:r w:rsidR="000974BF" w:rsidRPr="004E1007">
        <w:rPr>
          <w:rFonts w:ascii="Sylfaen" w:hAnsi="Sylfaen"/>
        </w:rPr>
        <w:t xml:space="preserve"> to find time for these activities.</w:t>
      </w:r>
    </w:p>
    <w:p w:rsidR="009B111D" w:rsidRPr="004E1007" w:rsidRDefault="009B111D" w:rsidP="001952AF">
      <w:pPr>
        <w:spacing w:before="200" w:after="200" w:line="276" w:lineRule="auto"/>
        <w:rPr>
          <w:rFonts w:ascii="Sylfaen" w:hAnsi="Sylfaen"/>
        </w:rPr>
      </w:pPr>
    </w:p>
    <w:p w:rsidR="003150B3" w:rsidRPr="004E1007" w:rsidRDefault="002557CD" w:rsidP="001952AF">
      <w:pPr>
        <w:pStyle w:val="Heading3"/>
        <w:spacing w:before="200" w:after="200" w:line="276" w:lineRule="auto"/>
        <w:rPr>
          <w:rFonts w:ascii="Sylfaen" w:hAnsi="Sylfaen"/>
          <w:sz w:val="24"/>
          <w:szCs w:val="24"/>
        </w:rPr>
      </w:pPr>
      <w:bookmarkStart w:id="35" w:name="_Toc421003479"/>
      <w:bookmarkStart w:id="36" w:name="_Toc14263161"/>
      <w:r w:rsidRPr="004E1007">
        <w:rPr>
          <w:rFonts w:ascii="Sylfaen" w:hAnsi="Sylfaen"/>
          <w:sz w:val="24"/>
          <w:szCs w:val="24"/>
        </w:rPr>
        <w:lastRenderedPageBreak/>
        <w:t>4.</w:t>
      </w:r>
      <w:r w:rsidR="00054114" w:rsidRPr="004E1007">
        <w:rPr>
          <w:rFonts w:ascii="Sylfaen" w:hAnsi="Sylfaen"/>
          <w:sz w:val="24"/>
          <w:szCs w:val="24"/>
        </w:rPr>
        <w:t>5</w:t>
      </w:r>
      <w:r w:rsidR="002653D6" w:rsidRPr="004E1007">
        <w:rPr>
          <w:rFonts w:ascii="Sylfaen" w:hAnsi="Sylfaen"/>
          <w:sz w:val="24"/>
          <w:szCs w:val="24"/>
        </w:rPr>
        <w:t xml:space="preserve">. </w:t>
      </w:r>
      <w:r w:rsidR="000974BF" w:rsidRPr="004E1007">
        <w:rPr>
          <w:rFonts w:ascii="Sylfaen" w:hAnsi="Sylfaen"/>
          <w:sz w:val="24"/>
          <w:szCs w:val="24"/>
        </w:rPr>
        <w:t>Land Issues</w:t>
      </w:r>
      <w:bookmarkEnd w:id="35"/>
      <w:bookmarkEnd w:id="36"/>
    </w:p>
    <w:p w:rsidR="000974BF" w:rsidRPr="004E1007" w:rsidRDefault="000974BF" w:rsidP="001952AF">
      <w:pPr>
        <w:spacing w:before="200" w:after="200" w:line="276" w:lineRule="auto"/>
        <w:jc w:val="both"/>
        <w:rPr>
          <w:rFonts w:ascii="Sylfaen" w:hAnsi="Sylfaen"/>
        </w:rPr>
      </w:pPr>
      <w:r w:rsidRPr="004E1007">
        <w:rPr>
          <w:rFonts w:ascii="Sylfaen" w:hAnsi="Sylfaen"/>
        </w:rPr>
        <w:t>The right to own land and, in general, the assets, is an important precondition for women’s economic empowerment. It was revealed within the frameworks of the inquiry that access to land as an asset creates a hindrance for the women’s participation in programs due to 2 reasons:</w:t>
      </w:r>
    </w:p>
    <w:p w:rsidR="00EA4D89" w:rsidRPr="004E1007" w:rsidRDefault="00EA4D89" w:rsidP="001952AF">
      <w:pPr>
        <w:spacing w:before="200" w:after="200" w:line="276" w:lineRule="auto"/>
        <w:jc w:val="both"/>
        <w:rPr>
          <w:rFonts w:ascii="Sylfaen" w:hAnsi="Sylfaen"/>
        </w:rPr>
      </w:pPr>
      <w:r w:rsidRPr="004E1007">
        <w:rPr>
          <w:rFonts w:ascii="Sylfaen" w:hAnsi="Sylfaen"/>
        </w:rPr>
        <w:sym w:font="Wingdings" w:char="F0E0"/>
      </w:r>
      <w:r w:rsidRPr="004E1007">
        <w:rPr>
          <w:rFonts w:ascii="Sylfaen" w:hAnsi="Sylfaen"/>
        </w:rPr>
        <w:t xml:space="preserve"> </w:t>
      </w:r>
      <w:r w:rsidR="00FE4897" w:rsidRPr="004E1007">
        <w:rPr>
          <w:rFonts w:ascii="Sylfaen" w:hAnsi="Sylfaen"/>
        </w:rPr>
        <w:t>o</w:t>
      </w:r>
      <w:r w:rsidR="000974BF" w:rsidRPr="004E1007">
        <w:rPr>
          <w:rFonts w:ascii="Sylfaen" w:hAnsi="Sylfaen"/>
        </w:rPr>
        <w:t xml:space="preserve">wning a land parcel is an </w:t>
      </w:r>
      <w:r w:rsidR="00930F80" w:rsidRPr="004E1007">
        <w:rPr>
          <w:rFonts w:ascii="Sylfaen" w:hAnsi="Sylfaen"/>
        </w:rPr>
        <w:t>eligibility</w:t>
      </w:r>
      <w:r w:rsidR="000974BF" w:rsidRPr="004E1007">
        <w:rPr>
          <w:rFonts w:ascii="Sylfaen" w:hAnsi="Sylfaen"/>
        </w:rPr>
        <w:t xml:space="preserve"> precondition for participating in the </w:t>
      </w:r>
      <w:r w:rsidR="00930F80" w:rsidRPr="004E1007">
        <w:rPr>
          <w:rFonts w:ascii="Sylfaen" w:hAnsi="Sylfaen"/>
        </w:rPr>
        <w:t>majority</w:t>
      </w:r>
      <w:r w:rsidR="000974BF" w:rsidRPr="004E1007">
        <w:rPr>
          <w:rFonts w:ascii="Sylfaen" w:hAnsi="Sylfaen"/>
        </w:rPr>
        <w:t xml:space="preserve"> of rural </w:t>
      </w:r>
      <w:r w:rsidR="00930F80" w:rsidRPr="004E1007">
        <w:rPr>
          <w:rFonts w:ascii="Sylfaen" w:hAnsi="Sylfaen"/>
        </w:rPr>
        <w:t>programs</w:t>
      </w:r>
      <w:r w:rsidR="000974BF" w:rsidRPr="004E1007">
        <w:rPr>
          <w:rFonts w:ascii="Sylfaen" w:hAnsi="Sylfaen"/>
        </w:rPr>
        <w:t>;</w:t>
      </w:r>
    </w:p>
    <w:p w:rsidR="00EA4D89" w:rsidRPr="004E1007" w:rsidRDefault="00EA4D89" w:rsidP="001952AF">
      <w:pPr>
        <w:spacing w:before="200" w:after="200" w:line="276" w:lineRule="auto"/>
        <w:jc w:val="both"/>
        <w:rPr>
          <w:rFonts w:ascii="Sylfaen" w:hAnsi="Sylfaen"/>
        </w:rPr>
      </w:pPr>
      <w:r w:rsidRPr="004E1007">
        <w:rPr>
          <w:rFonts w:ascii="Sylfaen" w:hAnsi="Sylfaen"/>
        </w:rPr>
        <w:sym w:font="Wingdings" w:char="F0E0"/>
      </w:r>
      <w:r w:rsidRPr="004E1007">
        <w:rPr>
          <w:rFonts w:ascii="Sylfaen" w:hAnsi="Sylfaen"/>
        </w:rPr>
        <w:t xml:space="preserve"> </w:t>
      </w:r>
      <w:r w:rsidR="00FE4897" w:rsidRPr="004E1007">
        <w:rPr>
          <w:rFonts w:ascii="Sylfaen" w:hAnsi="Sylfaen"/>
        </w:rPr>
        <w:t>i</w:t>
      </w:r>
      <w:r w:rsidR="000974BF" w:rsidRPr="004E1007">
        <w:rPr>
          <w:rFonts w:ascii="Sylfaen" w:hAnsi="Sylfaen"/>
        </w:rPr>
        <w:t>n case of taking a bank loan, mostly there is a requirement to provide immovable property (among them land) as a collateral.</w:t>
      </w:r>
    </w:p>
    <w:p w:rsidR="000974BF" w:rsidRPr="004E1007" w:rsidRDefault="000974BF" w:rsidP="001952AF">
      <w:pPr>
        <w:spacing w:before="200" w:after="200" w:line="276" w:lineRule="auto"/>
        <w:jc w:val="both"/>
        <w:rPr>
          <w:rFonts w:ascii="Sylfaen" w:hAnsi="Sylfaen"/>
        </w:rPr>
      </w:pPr>
      <w:r w:rsidRPr="004E1007">
        <w:rPr>
          <w:rFonts w:ascii="Sylfaen" w:hAnsi="Sylfaen"/>
        </w:rPr>
        <w:t xml:space="preserve">According to </w:t>
      </w:r>
      <w:r w:rsidR="00296CB2" w:rsidRPr="004E1007">
        <w:rPr>
          <w:rFonts w:ascii="Sylfaen" w:hAnsi="Sylfaen"/>
        </w:rPr>
        <w:t xml:space="preserve">the </w:t>
      </w:r>
      <w:r w:rsidRPr="004E1007">
        <w:rPr>
          <w:rFonts w:ascii="Sylfaen" w:hAnsi="Sylfaen"/>
        </w:rPr>
        <w:t>Geostat</w:t>
      </w:r>
      <w:r w:rsidR="00C20EA9" w:rsidRPr="004E1007">
        <w:rPr>
          <w:rFonts w:ascii="Sylfaen" w:hAnsi="Sylfaen"/>
        </w:rPr>
        <w:t xml:space="preserve">’s information </w:t>
      </w:r>
      <w:r w:rsidR="00DD62C9" w:rsidRPr="004E1007">
        <w:rPr>
          <w:rFonts w:ascii="Sylfaen" w:hAnsi="Sylfaen"/>
        </w:rPr>
        <w:t>about</w:t>
      </w:r>
      <w:r w:rsidR="00C20EA9" w:rsidRPr="004E1007">
        <w:rPr>
          <w:rFonts w:ascii="Sylfaen" w:hAnsi="Sylfaen"/>
        </w:rPr>
        <w:t xml:space="preserve"> the collection of gender-segregated data </w:t>
      </w:r>
      <w:r w:rsidR="00DD62C9" w:rsidRPr="004E1007">
        <w:rPr>
          <w:rFonts w:ascii="Sylfaen" w:hAnsi="Sylfaen"/>
        </w:rPr>
        <w:t>on</w:t>
      </w:r>
      <w:r w:rsidR="00C20EA9" w:rsidRPr="004E1007">
        <w:rPr>
          <w:rFonts w:ascii="Sylfaen" w:hAnsi="Sylfaen"/>
        </w:rPr>
        <w:t xml:space="preserve"> asset ownership and </w:t>
      </w:r>
      <w:r w:rsidR="00930F80" w:rsidRPr="004E1007">
        <w:rPr>
          <w:rFonts w:ascii="Sylfaen" w:hAnsi="Sylfaen"/>
        </w:rPr>
        <w:t>entrepreneurship</w:t>
      </w:r>
      <w:r w:rsidR="00C20EA9" w:rsidRPr="004E1007">
        <w:rPr>
          <w:rFonts w:ascii="Sylfaen" w:hAnsi="Sylfaen"/>
        </w:rPr>
        <w:t xml:space="preserve">, </w:t>
      </w:r>
      <w:r w:rsidR="002E2182" w:rsidRPr="004E1007">
        <w:rPr>
          <w:rFonts w:ascii="Sylfaen" w:hAnsi="Sylfaen"/>
        </w:rPr>
        <w:t xml:space="preserve">the share of declared (i.e. informal) ownership of immovable property is higher in the country, than the share of documented ownership (see the Figure 4). The gender </w:t>
      </w:r>
      <w:r w:rsidR="00930F80" w:rsidRPr="004E1007">
        <w:rPr>
          <w:rFonts w:ascii="Sylfaen" w:hAnsi="Sylfaen"/>
        </w:rPr>
        <w:t>difference</w:t>
      </w:r>
      <w:r w:rsidR="002E2182" w:rsidRPr="004E1007">
        <w:rPr>
          <w:rFonts w:ascii="Sylfaen" w:hAnsi="Sylfaen"/>
        </w:rPr>
        <w:t xml:space="preserve"> is the highest in case of agricultural land, where the number of documented male owners is twice as much as the number of female owners. In case of </w:t>
      </w:r>
      <w:r w:rsidR="006A48EE" w:rsidRPr="004E1007">
        <w:rPr>
          <w:rFonts w:ascii="Sylfaen" w:hAnsi="Sylfaen"/>
        </w:rPr>
        <w:t xml:space="preserve">the </w:t>
      </w:r>
      <w:r w:rsidR="002E2182" w:rsidRPr="004E1007">
        <w:rPr>
          <w:rFonts w:ascii="Sylfaen" w:hAnsi="Sylfaen"/>
        </w:rPr>
        <w:t>declared ownership, the gender-based difference is close to 14 percentage unit.</w:t>
      </w:r>
    </w:p>
    <w:p w:rsidR="00F56C66" w:rsidRPr="004E1007" w:rsidRDefault="00F56C66" w:rsidP="001952AF">
      <w:pPr>
        <w:spacing w:before="200" w:after="200" w:line="276" w:lineRule="auto"/>
        <w:jc w:val="both"/>
        <w:rPr>
          <w:rFonts w:ascii="Sylfaen" w:hAnsi="Sylfaen"/>
        </w:rPr>
      </w:pPr>
      <w:r w:rsidRPr="004E1007">
        <w:rPr>
          <w:rFonts w:ascii="Sylfaen" w:hAnsi="Sylfaen"/>
        </w:rPr>
        <w:t>It is also important to note that the rate of agricultural land ownership is higher in rural areas, and this is where the gender inequalities are most vividly expressed. It should be pointed out as well that most part of the asset-owning women are widows, separated or divorced. Therefore, the asset ownership issue for women arises only if she starts living on her own (without a male partner).</w:t>
      </w:r>
    </w:p>
    <w:p w:rsidR="00AB0548" w:rsidRPr="004E1007" w:rsidRDefault="00AB0548" w:rsidP="001952AF">
      <w:pPr>
        <w:spacing w:before="200" w:after="200" w:line="276" w:lineRule="auto"/>
        <w:rPr>
          <w:rFonts w:ascii="Sylfaen" w:hAnsi="Sylfaen"/>
        </w:rPr>
      </w:pPr>
    </w:p>
    <w:p w:rsidR="00AB0548" w:rsidRPr="004E1007" w:rsidRDefault="00F56C66" w:rsidP="001952AF">
      <w:pPr>
        <w:pStyle w:val="Caption"/>
        <w:keepNext/>
        <w:spacing w:before="200" w:after="200" w:line="276" w:lineRule="auto"/>
        <w:rPr>
          <w:rFonts w:ascii="Sylfaen" w:hAnsi="Sylfaen"/>
          <w:bCs w:val="0"/>
          <w:sz w:val="24"/>
          <w:szCs w:val="24"/>
        </w:rPr>
      </w:pPr>
      <w:r w:rsidRPr="004E1007">
        <w:rPr>
          <w:rFonts w:ascii="Sylfaen" w:hAnsi="Sylfaen"/>
          <w:bCs w:val="0"/>
          <w:sz w:val="24"/>
          <w:szCs w:val="24"/>
        </w:rPr>
        <w:lastRenderedPageBreak/>
        <w:t xml:space="preserve">Figure </w:t>
      </w:r>
      <w:r w:rsidR="009F17D6" w:rsidRPr="004E1007">
        <w:rPr>
          <w:rFonts w:ascii="Sylfaen" w:hAnsi="Sylfaen"/>
          <w:bCs w:val="0"/>
          <w:sz w:val="24"/>
          <w:szCs w:val="24"/>
        </w:rPr>
        <w:t>4</w:t>
      </w:r>
      <w:r w:rsidR="00AB0548" w:rsidRPr="004E1007">
        <w:rPr>
          <w:rFonts w:ascii="Sylfaen" w:hAnsi="Sylfaen"/>
          <w:bCs w:val="0"/>
          <w:sz w:val="24"/>
          <w:szCs w:val="24"/>
        </w:rPr>
        <w:t xml:space="preserve">: </w:t>
      </w:r>
      <w:r w:rsidRPr="004E1007">
        <w:rPr>
          <w:rFonts w:ascii="Sylfaen" w:hAnsi="Sylfaen"/>
          <w:bCs w:val="0"/>
          <w:sz w:val="24"/>
          <w:szCs w:val="24"/>
        </w:rPr>
        <w:t xml:space="preserve">Share of Ownership per Types of Immovable Assets </w:t>
      </w:r>
      <w:r w:rsidR="00AB0548" w:rsidRPr="004E1007">
        <w:rPr>
          <w:rFonts w:ascii="Sylfaen" w:hAnsi="Sylfaen"/>
          <w:bCs w:val="0"/>
          <w:sz w:val="24"/>
          <w:szCs w:val="24"/>
        </w:rPr>
        <w:t>(%)</w:t>
      </w:r>
    </w:p>
    <w:p w:rsidR="00AB0548" w:rsidRPr="004E1007" w:rsidRDefault="00711951" w:rsidP="001952AF">
      <w:pPr>
        <w:keepNext/>
        <w:spacing w:before="200" w:after="200" w:line="276" w:lineRule="auto"/>
        <w:rPr>
          <w:rFonts w:ascii="Sylfaen" w:hAnsi="Sylfaen"/>
        </w:rPr>
      </w:pPr>
      <w:r w:rsidRPr="004E1007">
        <w:rPr>
          <w:rFonts w:ascii="Sylfaen" w:hAnsi="Sylfaen"/>
          <w:noProof/>
        </w:rPr>
        <mc:AlternateContent>
          <mc:Choice Requires="wps">
            <w:drawing>
              <wp:anchor distT="0" distB="0" distL="114300" distR="114300" simplePos="0" relativeHeight="251672576" behindDoc="0" locked="0" layoutInCell="1" allowOverlap="1" wp14:anchorId="288CC252" wp14:editId="3B079B02">
                <wp:simplePos x="0" y="0"/>
                <wp:positionH relativeFrom="column">
                  <wp:posOffset>2994053</wp:posOffset>
                </wp:positionH>
                <wp:positionV relativeFrom="paragraph">
                  <wp:posOffset>2720194</wp:posOffset>
                </wp:positionV>
                <wp:extent cx="2144389" cy="275130"/>
                <wp:effectExtent l="0" t="0" r="15240" b="17145"/>
                <wp:wrapNone/>
                <wp:docPr id="24" name="Text Box 24"/>
                <wp:cNvGraphicFramePr/>
                <a:graphic xmlns:a="http://schemas.openxmlformats.org/drawingml/2006/main">
                  <a:graphicData uri="http://schemas.microsoft.com/office/word/2010/wordprocessingShape">
                    <wps:wsp>
                      <wps:cNvSpPr txBox="1"/>
                      <wps:spPr>
                        <a:xfrm>
                          <a:off x="0" y="0"/>
                          <a:ext cx="2144389" cy="275130"/>
                        </a:xfrm>
                        <a:prstGeom prst="rect">
                          <a:avLst/>
                        </a:prstGeom>
                        <a:solidFill>
                          <a:schemeClr val="lt1"/>
                        </a:solidFill>
                        <a:ln w="6350">
                          <a:solidFill>
                            <a:prstClr val="black"/>
                          </a:solidFill>
                        </a:ln>
                      </wps:spPr>
                      <wps:txbx>
                        <w:txbxContent>
                          <w:p w:rsidR="00765D60" w:rsidRDefault="00765D60" w:rsidP="00711951">
                            <w:r>
                              <w:t>Declared ownership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8CC252" id="_x0000_t202" coordsize="21600,21600" o:spt="202" path="m,l,21600r21600,l21600,xe">
                <v:stroke joinstyle="miter"/>
                <v:path gradientshapeok="t" o:connecttype="rect"/>
              </v:shapetype>
              <v:shape id="Text Box 24" o:spid="_x0000_s1035" type="#_x0000_t202" style="position:absolute;margin-left:235.75pt;margin-top:214.2pt;width:168.85pt;height:2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" fillcolor="white [3201]" strokeweight=".5pt">
                <v:textbox>
                  <w:txbxContent>
                    <w:p w:rsidR="00765D60" w:rsidRDefault="00765D60" w:rsidP="00711951">
                      <w:r>
                        <w:t>Declared ownership</w:t>
                      </w:r>
                    </w:p>
                  </w:txbxContent>
                </v:textbox>
              </v:shape>
            </w:pict>
          </mc:Fallback>
        </mc:AlternateContent>
      </w:r>
      <w:r w:rsidRPr="004E1007">
        <w:rPr>
          <w:rFonts w:ascii="Sylfaen" w:hAnsi="Sylfaen"/>
          <w:noProof/>
        </w:rPr>
        <mc:AlternateContent>
          <mc:Choice Requires="wps">
            <w:drawing>
              <wp:anchor distT="0" distB="0" distL="114300" distR="114300" simplePos="0" relativeHeight="251670528" behindDoc="0" locked="0" layoutInCell="1" allowOverlap="1">
                <wp:simplePos x="0" y="0"/>
                <wp:positionH relativeFrom="column">
                  <wp:posOffset>590601</wp:posOffset>
                </wp:positionH>
                <wp:positionV relativeFrom="paragraph">
                  <wp:posOffset>2712641</wp:posOffset>
                </wp:positionV>
                <wp:extent cx="2144389" cy="275130"/>
                <wp:effectExtent l="0" t="0" r="15240" b="17145"/>
                <wp:wrapNone/>
                <wp:docPr id="23" name="Text Box 23"/>
                <wp:cNvGraphicFramePr/>
                <a:graphic xmlns:a="http://schemas.openxmlformats.org/drawingml/2006/main">
                  <a:graphicData uri="http://schemas.microsoft.com/office/word/2010/wordprocessingShape">
                    <wps:wsp>
                      <wps:cNvSpPr txBox="1"/>
                      <wps:spPr>
                        <a:xfrm>
                          <a:off x="0" y="0"/>
                          <a:ext cx="2144389" cy="275130"/>
                        </a:xfrm>
                        <a:prstGeom prst="rect">
                          <a:avLst/>
                        </a:prstGeom>
                        <a:solidFill>
                          <a:schemeClr val="lt1"/>
                        </a:solidFill>
                        <a:ln w="6350">
                          <a:solidFill>
                            <a:prstClr val="black"/>
                          </a:solidFill>
                        </a:ln>
                      </wps:spPr>
                      <wps:txbx>
                        <w:txbxContent>
                          <w:p w:rsidR="00765D60" w:rsidRDefault="00765D60">
                            <w:r>
                              <w:t>Documented ownership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6" type="#_x0000_t202" style="position:absolute;margin-left:46.5pt;margin-top:213.6pt;width:168.85pt;height:2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" fillcolor="white [3201]" strokeweight=".5pt">
                <v:textbox>
                  <w:txbxContent>
                    <w:p w:rsidR="00765D60" w:rsidRDefault="00765D60">
                      <w:r>
                        <w:t>Documented ownership</w:t>
                      </w:r>
                    </w:p>
                  </w:txbxContent>
                </v:textbox>
              </v:shape>
            </w:pict>
          </mc:Fallback>
        </mc:AlternateContent>
      </w:r>
      <w:r w:rsidRPr="004E1007">
        <w:rPr>
          <w:rFonts w:ascii="Sylfaen" w:hAnsi="Sylfaen"/>
          <w:noProof/>
        </w:rPr>
        <mc:AlternateContent>
          <mc:Choice Requires="wps">
            <w:drawing>
              <wp:anchor distT="0" distB="0" distL="114300" distR="114300" simplePos="0" relativeHeight="251667456" behindDoc="0" locked="0" layoutInCell="1" allowOverlap="1" wp14:anchorId="6336C848" wp14:editId="47AE6A0B">
                <wp:simplePos x="0" y="0"/>
                <wp:positionH relativeFrom="column">
                  <wp:posOffset>216372</wp:posOffset>
                </wp:positionH>
                <wp:positionV relativeFrom="paragraph">
                  <wp:posOffset>859155</wp:posOffset>
                </wp:positionV>
                <wp:extent cx="533400" cy="776605"/>
                <wp:effectExtent l="0" t="0" r="12700" b="10795"/>
                <wp:wrapNone/>
                <wp:docPr id="21" name="Text Box 21"/>
                <wp:cNvGraphicFramePr/>
                <a:graphic xmlns:a="http://schemas.openxmlformats.org/drawingml/2006/main">
                  <a:graphicData uri="http://schemas.microsoft.com/office/word/2010/wordprocessingShape">
                    <wps:wsp>
                      <wps:cNvSpPr txBox="1"/>
                      <wps:spPr>
                        <a:xfrm>
                          <a:off x="0" y="0"/>
                          <a:ext cx="533400" cy="776605"/>
                        </a:xfrm>
                        <a:prstGeom prst="rect">
                          <a:avLst/>
                        </a:prstGeom>
                        <a:solidFill>
                          <a:schemeClr val="lt1"/>
                        </a:solidFill>
                        <a:ln w="6350">
                          <a:solidFill>
                            <a:prstClr val="black"/>
                          </a:solidFill>
                        </a:ln>
                      </wps:spPr>
                      <wps:txbx>
                        <w:txbxContent>
                          <w:p w:rsidR="00765D60" w:rsidRPr="00711951" w:rsidRDefault="00765D60" w:rsidP="00711951">
                            <w:pPr>
                              <w:jc w:val="center"/>
                            </w:pPr>
                            <w:r>
                              <w:t>Agricultural Land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6C848" id="Text Box 21" o:spid="_x0000_s1037" type="#_x0000_t202" style="position:absolute;margin-left:17.05pt;margin-top:67.65pt;width:42pt;height:61.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" fillcolor="white [3201]" strokeweight=".5pt">
                <v:textbox style="layout-flow:vertical;mso-layout-flow-alt:bottom-to-top">
                  <w:txbxContent>
                    <w:p w:rsidR="00765D60" w:rsidRPr="00711951" w:rsidRDefault="00765D60" w:rsidP="00711951">
                      <w:pPr>
                        <w:jc w:val="center"/>
                      </w:pPr>
                      <w:r>
                        <w:t>Agricultural Land</w:t>
                      </w:r>
                    </w:p>
                  </w:txbxContent>
                </v:textbox>
              </v:shape>
            </w:pict>
          </mc:Fallback>
        </mc:AlternateContent>
      </w:r>
      <w:r w:rsidRPr="004E1007">
        <w:rPr>
          <w:rFonts w:ascii="Sylfaen" w:hAnsi="Sylfaen"/>
          <w:noProof/>
        </w:rPr>
        <mc:AlternateContent>
          <mc:Choice Requires="wps">
            <w:drawing>
              <wp:anchor distT="0" distB="0" distL="114300" distR="114300" simplePos="0" relativeHeight="251669504" behindDoc="0" locked="0" layoutInCell="1" allowOverlap="1" wp14:anchorId="6336C848" wp14:editId="47AE6A0B">
                <wp:simplePos x="0" y="0"/>
                <wp:positionH relativeFrom="column">
                  <wp:posOffset>33329</wp:posOffset>
                </wp:positionH>
                <wp:positionV relativeFrom="paragraph">
                  <wp:posOffset>1635991</wp:posOffset>
                </wp:positionV>
                <wp:extent cx="744052" cy="776605"/>
                <wp:effectExtent l="0" t="0" r="18415" b="10795"/>
                <wp:wrapNone/>
                <wp:docPr id="22" name="Text Box 22"/>
                <wp:cNvGraphicFramePr/>
                <a:graphic xmlns:a="http://schemas.openxmlformats.org/drawingml/2006/main">
                  <a:graphicData uri="http://schemas.microsoft.com/office/word/2010/wordprocessingShape">
                    <wps:wsp>
                      <wps:cNvSpPr txBox="1"/>
                      <wps:spPr>
                        <a:xfrm>
                          <a:off x="0" y="0"/>
                          <a:ext cx="744052" cy="776605"/>
                        </a:xfrm>
                        <a:prstGeom prst="rect">
                          <a:avLst/>
                        </a:prstGeom>
                        <a:solidFill>
                          <a:schemeClr val="lt1"/>
                        </a:solidFill>
                        <a:ln w="6350">
                          <a:solidFill>
                            <a:prstClr val="black"/>
                          </a:solidFill>
                        </a:ln>
                      </wps:spPr>
                      <wps:txbx>
                        <w:txbxContent>
                          <w:p w:rsidR="00765D60" w:rsidRPr="00711951" w:rsidRDefault="00765D60" w:rsidP="00711951">
                            <w:pPr>
                              <w:jc w:val="center"/>
                            </w:pPr>
                            <w:r>
                              <w:t>Other Immovable Assets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6C848" id="Text Box 22" o:spid="_x0000_s1038" type="#_x0000_t202" style="position:absolute;margin-left:2.6pt;margin-top:128.8pt;width:58.6pt;height:61.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" fillcolor="white [3201]" strokeweight=".5pt">
                <v:textbox style="layout-flow:vertical;mso-layout-flow-alt:bottom-to-top">
                  <w:txbxContent>
                    <w:p w:rsidR="00765D60" w:rsidRPr="00711951" w:rsidRDefault="00765D60" w:rsidP="00711951">
                      <w:pPr>
                        <w:jc w:val="center"/>
                      </w:pPr>
                      <w:r>
                        <w:t>Other Immovable Assets</w:t>
                      </w:r>
                    </w:p>
                  </w:txbxContent>
                </v:textbox>
              </v:shape>
            </w:pict>
          </mc:Fallback>
        </mc:AlternateContent>
      </w:r>
      <w:r w:rsidRPr="004E1007">
        <w:rPr>
          <w:rFonts w:ascii="Sylfaen" w:hAnsi="Sylfaen"/>
          <w:noProof/>
        </w:rPr>
        <mc:AlternateContent>
          <mc:Choice Requires="wps">
            <w:drawing>
              <wp:anchor distT="0" distB="0" distL="114300" distR="114300" simplePos="0" relativeHeight="251665408" behindDoc="0" locked="0" layoutInCell="1" allowOverlap="1">
                <wp:simplePos x="0" y="0"/>
                <wp:positionH relativeFrom="column">
                  <wp:posOffset>283103</wp:posOffset>
                </wp:positionH>
                <wp:positionV relativeFrom="paragraph">
                  <wp:posOffset>74638</wp:posOffset>
                </wp:positionV>
                <wp:extent cx="420786" cy="776605"/>
                <wp:effectExtent l="0" t="0" r="11430" b="10795"/>
                <wp:wrapNone/>
                <wp:docPr id="20" name="Text Box 20"/>
                <wp:cNvGraphicFramePr/>
                <a:graphic xmlns:a="http://schemas.openxmlformats.org/drawingml/2006/main">
                  <a:graphicData uri="http://schemas.microsoft.com/office/word/2010/wordprocessingShape">
                    <wps:wsp>
                      <wps:cNvSpPr txBox="1"/>
                      <wps:spPr>
                        <a:xfrm>
                          <a:off x="0" y="0"/>
                          <a:ext cx="420786" cy="776605"/>
                        </a:xfrm>
                        <a:prstGeom prst="rect">
                          <a:avLst/>
                        </a:prstGeom>
                        <a:solidFill>
                          <a:schemeClr val="lt1"/>
                        </a:solidFill>
                        <a:ln w="6350">
                          <a:solidFill>
                            <a:prstClr val="black"/>
                          </a:solidFill>
                        </a:ln>
                      </wps:spPr>
                      <wps:txbx>
                        <w:txbxContent>
                          <w:p w:rsidR="00765D60" w:rsidRPr="00711951" w:rsidRDefault="00765D60" w:rsidP="00711951">
                            <w:pPr>
                              <w:jc w:val="center"/>
                            </w:pPr>
                            <w:r w:rsidRPr="00711951">
                              <w:t>Residence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9" type="#_x0000_t202" style="position:absolute;margin-left:22.3pt;margin-top:5.9pt;width:33.15pt;height:61.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" fillcolor="white [3201]" strokeweight=".5pt">
                <v:textbox style="layout-flow:vertical;mso-layout-flow-alt:bottom-to-top">
                  <w:txbxContent>
                    <w:p w:rsidR="00765D60" w:rsidRPr="00711951" w:rsidRDefault="00765D60" w:rsidP="00711951">
                      <w:pPr>
                        <w:jc w:val="center"/>
                      </w:pPr>
                      <w:r w:rsidRPr="00711951">
                        <w:t>Residence</w:t>
                      </w:r>
                    </w:p>
                  </w:txbxContent>
                </v:textbox>
              </v:shape>
            </w:pict>
          </mc:Fallback>
        </mc:AlternateContent>
      </w:r>
      <w:r w:rsidRPr="004E1007">
        <w:rPr>
          <w:rFonts w:ascii="Sylfaen" w:hAnsi="Sylfaen"/>
          <w:noProof/>
        </w:rPr>
        <mc:AlternateContent>
          <mc:Choice Requires="wps">
            <w:drawing>
              <wp:anchor distT="0" distB="0" distL="114300" distR="114300" simplePos="0" relativeHeight="251664384" behindDoc="0" locked="0" layoutInCell="1" allowOverlap="1" wp14:anchorId="13417349" wp14:editId="50F07EDA">
                <wp:simplePos x="0" y="0"/>
                <wp:positionH relativeFrom="column">
                  <wp:posOffset>775256</wp:posOffset>
                </wp:positionH>
                <wp:positionV relativeFrom="paragraph">
                  <wp:posOffset>1634248</wp:posOffset>
                </wp:positionV>
                <wp:extent cx="647363" cy="776835"/>
                <wp:effectExtent l="0" t="0" r="13335" b="10795"/>
                <wp:wrapNone/>
                <wp:docPr id="19" name="Text Box 19"/>
                <wp:cNvGraphicFramePr/>
                <a:graphic xmlns:a="http://schemas.openxmlformats.org/drawingml/2006/main">
                  <a:graphicData uri="http://schemas.microsoft.com/office/word/2010/wordprocessingShape">
                    <wps:wsp>
                      <wps:cNvSpPr txBox="1"/>
                      <wps:spPr>
                        <a:xfrm>
                          <a:off x="0" y="0"/>
                          <a:ext cx="647363" cy="776835"/>
                        </a:xfrm>
                        <a:prstGeom prst="rect">
                          <a:avLst/>
                        </a:prstGeom>
                        <a:solidFill>
                          <a:schemeClr val="lt1"/>
                        </a:solidFill>
                        <a:ln w="6350">
                          <a:solidFill>
                            <a:prstClr val="black"/>
                          </a:solidFill>
                        </a:ln>
                      </wps:spPr>
                      <wps:txb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17349" id="Text Box 19" o:spid="_x0000_s1040" type="#_x0000_t202" style="position:absolute;margin-left:61.05pt;margin-top:128.7pt;width:50.95pt;height:6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" fillcolor="white [3201]" strokeweight=".5pt">
                <v:textbo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v:textbox>
              </v:shape>
            </w:pict>
          </mc:Fallback>
        </mc:AlternateContent>
      </w:r>
      <w:r w:rsidRPr="004E1007">
        <w:rPr>
          <w:rFonts w:ascii="Sylfaen" w:hAnsi="Sylfaen"/>
          <w:noProof/>
        </w:rPr>
        <mc:AlternateContent>
          <mc:Choice Requires="wps">
            <w:drawing>
              <wp:anchor distT="0" distB="0" distL="114300" distR="114300" simplePos="0" relativeHeight="251662336" behindDoc="0" locked="0" layoutInCell="1" allowOverlap="1" wp14:anchorId="13417349" wp14:editId="50F07EDA">
                <wp:simplePos x="0" y="0"/>
                <wp:positionH relativeFrom="column">
                  <wp:posOffset>776835</wp:posOffset>
                </wp:positionH>
                <wp:positionV relativeFrom="paragraph">
                  <wp:posOffset>850704</wp:posOffset>
                </wp:positionV>
                <wp:extent cx="647363" cy="776835"/>
                <wp:effectExtent l="0" t="0" r="13335" b="10795"/>
                <wp:wrapNone/>
                <wp:docPr id="18" name="Text Box 18"/>
                <wp:cNvGraphicFramePr/>
                <a:graphic xmlns:a="http://schemas.openxmlformats.org/drawingml/2006/main">
                  <a:graphicData uri="http://schemas.microsoft.com/office/word/2010/wordprocessingShape">
                    <wps:wsp>
                      <wps:cNvSpPr txBox="1"/>
                      <wps:spPr>
                        <a:xfrm>
                          <a:off x="0" y="0"/>
                          <a:ext cx="647363" cy="776835"/>
                        </a:xfrm>
                        <a:prstGeom prst="rect">
                          <a:avLst/>
                        </a:prstGeom>
                        <a:solidFill>
                          <a:schemeClr val="lt1"/>
                        </a:solidFill>
                        <a:ln w="6350">
                          <a:solidFill>
                            <a:prstClr val="black"/>
                          </a:solidFill>
                        </a:ln>
                      </wps:spPr>
                      <wps:txb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17349" id="Text Box 18" o:spid="_x0000_s1041" type="#_x0000_t202" style="position:absolute;margin-left:61.15pt;margin-top:67pt;width:50.95pt;height:6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" fillcolor="white [3201]" strokeweight=".5pt">
                <v:textbo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v:textbox>
              </v:shape>
            </w:pict>
          </mc:Fallback>
        </mc:AlternateContent>
      </w:r>
      <w:r w:rsidRPr="004E1007">
        <w:rPr>
          <w:rFonts w:ascii="Sylfaen" w:hAnsi="Sylfaen"/>
          <w:noProof/>
        </w:rPr>
        <mc:AlternateContent>
          <mc:Choice Requires="wps">
            <w:drawing>
              <wp:anchor distT="0" distB="0" distL="114300" distR="114300" simplePos="0" relativeHeight="251660288" behindDoc="0" locked="0" layoutInCell="1" allowOverlap="1">
                <wp:simplePos x="0" y="0"/>
                <wp:positionH relativeFrom="column">
                  <wp:posOffset>776717</wp:posOffset>
                </wp:positionH>
                <wp:positionV relativeFrom="paragraph">
                  <wp:posOffset>74638</wp:posOffset>
                </wp:positionV>
                <wp:extent cx="647363" cy="776835"/>
                <wp:effectExtent l="0" t="0" r="13335" b="10795"/>
                <wp:wrapNone/>
                <wp:docPr id="17" name="Text Box 17"/>
                <wp:cNvGraphicFramePr/>
                <a:graphic xmlns:a="http://schemas.openxmlformats.org/drawingml/2006/main">
                  <a:graphicData uri="http://schemas.microsoft.com/office/word/2010/wordprocessingShape">
                    <wps:wsp>
                      <wps:cNvSpPr txBox="1"/>
                      <wps:spPr>
                        <a:xfrm>
                          <a:off x="0" y="0"/>
                          <a:ext cx="647363" cy="776835"/>
                        </a:xfrm>
                        <a:prstGeom prst="rect">
                          <a:avLst/>
                        </a:prstGeom>
                        <a:solidFill>
                          <a:schemeClr val="lt1"/>
                        </a:solidFill>
                        <a:ln w="6350">
                          <a:solidFill>
                            <a:prstClr val="black"/>
                          </a:solidFill>
                        </a:ln>
                      </wps:spPr>
                      <wps:txb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42" type="#_x0000_t202" style="position:absolute;margin-left:61.15pt;margin-top:5.9pt;width:50.95pt;height:6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" fillcolor="white [3201]" strokeweight=".5pt">
                <v:textbox>
                  <w:txbxContent>
                    <w:p w:rsidR="00765D60" w:rsidRDefault="00765D60" w:rsidP="00711951">
                      <w:pPr>
                        <w:ind w:left="-106" w:right="-137"/>
                        <w:jc w:val="center"/>
                      </w:pPr>
                      <w:r>
                        <w:t>Men</w:t>
                      </w:r>
                    </w:p>
                    <w:p w:rsidR="00765D60" w:rsidRDefault="00765D60" w:rsidP="00711951">
                      <w:pPr>
                        <w:ind w:left="-106" w:right="-137"/>
                        <w:jc w:val="center"/>
                      </w:pPr>
                    </w:p>
                    <w:p w:rsidR="00765D60" w:rsidRDefault="00765D60" w:rsidP="00711951">
                      <w:pPr>
                        <w:ind w:left="-106" w:right="-137"/>
                        <w:jc w:val="center"/>
                      </w:pPr>
                      <w:r>
                        <w:t>Women</w:t>
                      </w:r>
                    </w:p>
                  </w:txbxContent>
                </v:textbox>
              </v:shape>
            </w:pict>
          </mc:Fallback>
        </mc:AlternateContent>
      </w:r>
      <w:r w:rsidRPr="004E1007">
        <w:rPr>
          <w:rFonts w:ascii="Sylfaen" w:hAnsi="Sylfaen"/>
          <w:noProof/>
        </w:rPr>
        <w:drawing>
          <wp:inline distT="0" distB="0" distL="0" distR="0">
            <wp:extent cx="5247005" cy="3045460"/>
            <wp:effectExtent l="0" t="0" r="0" b="2540"/>
            <wp:docPr id="3" name="Picture 3" descr="Screen Shot 2019-05-23 a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creen Shot 2019-05-23 at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7005" cy="3045460"/>
                    </a:xfrm>
                    <a:prstGeom prst="rect">
                      <a:avLst/>
                    </a:prstGeom>
                    <a:noFill/>
                    <a:ln>
                      <a:noFill/>
                    </a:ln>
                  </pic:spPr>
                </pic:pic>
              </a:graphicData>
            </a:graphic>
          </wp:inline>
        </w:drawing>
      </w:r>
    </w:p>
    <w:p w:rsidR="00B065D3" w:rsidRPr="004E1007" w:rsidRDefault="006F6A80" w:rsidP="001952AF">
      <w:pPr>
        <w:pStyle w:val="Caption"/>
        <w:spacing w:before="200" w:after="200" w:line="276" w:lineRule="auto"/>
        <w:rPr>
          <w:rFonts w:ascii="Sylfaen" w:hAnsi="Sylfaen"/>
          <w:bCs w:val="0"/>
          <w:sz w:val="24"/>
          <w:szCs w:val="24"/>
        </w:rPr>
      </w:pPr>
      <w:r w:rsidRPr="004E1007">
        <w:rPr>
          <w:rFonts w:ascii="Sylfaen" w:hAnsi="Sylfaen"/>
          <w:bCs w:val="0"/>
          <w:sz w:val="24"/>
          <w:szCs w:val="24"/>
        </w:rPr>
        <w:t>Source: National Statistics Office</w:t>
      </w:r>
      <w:r w:rsidR="00AB0548" w:rsidRPr="004E1007">
        <w:rPr>
          <w:rFonts w:ascii="Sylfaen" w:hAnsi="Sylfaen"/>
          <w:bCs w:val="0"/>
          <w:sz w:val="24"/>
          <w:szCs w:val="24"/>
        </w:rPr>
        <w:t xml:space="preserve">, </w:t>
      </w:r>
      <w:r w:rsidR="007516F1" w:rsidRPr="004E1007">
        <w:rPr>
          <w:rFonts w:ascii="Sylfaen" w:hAnsi="Sylfaen"/>
          <w:bCs w:val="0"/>
          <w:sz w:val="24"/>
          <w:szCs w:val="24"/>
        </w:rPr>
        <w:t>2018</w:t>
      </w:r>
    </w:p>
    <w:p w:rsidR="00AB0548" w:rsidRPr="004E1007" w:rsidRDefault="00AB0548" w:rsidP="001952AF">
      <w:pPr>
        <w:spacing w:before="200" w:after="200" w:line="276" w:lineRule="auto"/>
        <w:jc w:val="both"/>
        <w:rPr>
          <w:rFonts w:ascii="Sylfaen" w:hAnsi="Sylfaen"/>
        </w:rPr>
      </w:pPr>
    </w:p>
    <w:p w:rsidR="00844AD5" w:rsidRPr="004E1007" w:rsidRDefault="00844AD5" w:rsidP="001952AF">
      <w:pPr>
        <w:spacing w:before="200" w:after="200" w:line="276" w:lineRule="auto"/>
        <w:jc w:val="both"/>
        <w:rPr>
          <w:rFonts w:ascii="Sylfaen" w:hAnsi="Sylfaen"/>
        </w:rPr>
      </w:pPr>
      <w:r w:rsidRPr="004E1007">
        <w:rPr>
          <w:rFonts w:ascii="Sylfaen" w:hAnsi="Sylfaen"/>
        </w:rPr>
        <w:t xml:space="preserve">Agricultural land reform started in Georgia in 1992. However, the reform did not have </w:t>
      </w:r>
      <w:r w:rsidR="000038E9" w:rsidRPr="004E1007">
        <w:rPr>
          <w:rFonts w:ascii="Sylfaen" w:hAnsi="Sylfaen"/>
        </w:rPr>
        <w:t xml:space="preserve">any </w:t>
      </w:r>
      <w:r w:rsidRPr="004E1007">
        <w:rPr>
          <w:rFonts w:ascii="Sylfaen" w:hAnsi="Sylfaen"/>
        </w:rPr>
        <w:t>conceptual grounds. There were cases, when land parcels of very small size</w:t>
      </w:r>
      <w:r w:rsidR="002727F9" w:rsidRPr="004E1007">
        <w:rPr>
          <w:rFonts w:ascii="Sylfaen" w:hAnsi="Sylfaen"/>
        </w:rPr>
        <w:t>s</w:t>
      </w:r>
      <w:r w:rsidRPr="004E1007">
        <w:rPr>
          <w:rFonts w:ascii="Sylfaen" w:hAnsi="Sylfaen"/>
        </w:rPr>
        <w:t xml:space="preserve"> were handed over to the population of the entire country in order to avoid </w:t>
      </w:r>
      <w:r w:rsidR="002727F9" w:rsidRPr="004E1007">
        <w:rPr>
          <w:rFonts w:ascii="Sylfaen" w:hAnsi="Sylfaen"/>
        </w:rPr>
        <w:t>civil</w:t>
      </w:r>
      <w:r w:rsidRPr="004E1007">
        <w:rPr>
          <w:rFonts w:ascii="Sylfaen" w:hAnsi="Sylfaen"/>
        </w:rPr>
        <w:t xml:space="preserve"> </w:t>
      </w:r>
      <w:r w:rsidR="003739FB" w:rsidRPr="004E1007">
        <w:rPr>
          <w:rFonts w:ascii="Sylfaen" w:hAnsi="Sylfaen"/>
        </w:rPr>
        <w:t xml:space="preserve">unrest. From the very beginning there was a failure in regard to establishing clear mechanisms for the protection </w:t>
      </w:r>
      <w:r w:rsidR="00930F80" w:rsidRPr="004E1007">
        <w:rPr>
          <w:rFonts w:ascii="Sylfaen" w:hAnsi="Sylfaen"/>
        </w:rPr>
        <w:t>of the</w:t>
      </w:r>
      <w:r w:rsidR="003739FB" w:rsidRPr="004E1007">
        <w:rPr>
          <w:rFonts w:ascii="Sylfaen" w:hAnsi="Sylfaen"/>
        </w:rPr>
        <w:t xml:space="preserve"> right to title, which has not been regulated so far. The gender </w:t>
      </w:r>
      <w:r w:rsidR="00F27DD7" w:rsidRPr="004E1007">
        <w:rPr>
          <w:rFonts w:ascii="Sylfaen" w:hAnsi="Sylfaen"/>
        </w:rPr>
        <w:t>mis</w:t>
      </w:r>
      <w:r w:rsidR="003739FB" w:rsidRPr="004E1007">
        <w:rPr>
          <w:rFonts w:ascii="Sylfaen" w:hAnsi="Sylfaen"/>
        </w:rPr>
        <w:t>balance regarding land ownership, which still exists today, originates from this period: namely: land parcels were privatized in a hasty manner during the land privatization process in the 90s, when the land was mostly registered to the heads of families (men)</w:t>
      </w:r>
      <w:r w:rsidR="003739FB" w:rsidRPr="004E1007">
        <w:rPr>
          <w:rStyle w:val="FootnoteReference"/>
          <w:rFonts w:ascii="Sylfaen" w:hAnsi="Sylfaen"/>
        </w:rPr>
        <w:t xml:space="preserve"> </w:t>
      </w:r>
      <w:r w:rsidR="003739FB" w:rsidRPr="004E1007">
        <w:rPr>
          <w:rStyle w:val="FootnoteReference"/>
          <w:rFonts w:ascii="Sylfaen" w:hAnsi="Sylfaen"/>
        </w:rPr>
        <w:footnoteReference w:id="43"/>
      </w:r>
      <w:r w:rsidR="003739FB" w:rsidRPr="004E1007">
        <w:rPr>
          <w:rFonts w:ascii="Sylfaen" w:hAnsi="Sylfaen"/>
        </w:rPr>
        <w:t>, due to cultural considerations and gender stereotypes that land ownership/management is a man’s business.</w:t>
      </w:r>
    </w:p>
    <w:p w:rsidR="00EA4D89" w:rsidRPr="004E1007" w:rsidRDefault="00807D91" w:rsidP="001952AF">
      <w:pPr>
        <w:spacing w:before="200" w:after="200" w:line="276" w:lineRule="auto"/>
        <w:jc w:val="both"/>
        <w:rPr>
          <w:rFonts w:ascii="Sylfaen" w:hAnsi="Sylfaen"/>
        </w:rPr>
      </w:pPr>
      <w:r w:rsidRPr="004E1007">
        <w:rPr>
          <w:rFonts w:ascii="Sylfaen" w:hAnsi="Sylfaen"/>
        </w:rPr>
        <w:t xml:space="preserve">International practice demonstrates that other than traditions, there are other factors affecting the asset (land) ownership by women. These are legislation and marriage arrangements. Obviously, it is crucial that the legislation establish equal rights of men and women to own assets. However, this is not enough on its own, because there are many countries where the law does not discriminate in this respect, but still, </w:t>
      </w:r>
      <w:r w:rsidR="005B568C" w:rsidRPr="004E1007">
        <w:rPr>
          <w:rFonts w:ascii="Sylfaen" w:hAnsi="Sylfaen"/>
        </w:rPr>
        <w:t>the sons</w:t>
      </w:r>
      <w:r w:rsidRPr="004E1007">
        <w:rPr>
          <w:rFonts w:ascii="Sylfaen" w:hAnsi="Sylfaen"/>
        </w:rPr>
        <w:t xml:space="preserve"> are prioritized during land registration because of traditions. Besides, the marriage </w:t>
      </w:r>
      <w:r w:rsidR="00930F80" w:rsidRPr="004E1007">
        <w:rPr>
          <w:rFonts w:ascii="Sylfaen" w:hAnsi="Sylfaen"/>
        </w:rPr>
        <w:lastRenderedPageBreak/>
        <w:t>arra</w:t>
      </w:r>
      <w:r w:rsidR="00A55A3E" w:rsidRPr="004E1007">
        <w:rPr>
          <w:rFonts w:ascii="Sylfaen" w:hAnsi="Sylfaen"/>
        </w:rPr>
        <w:t>nge</w:t>
      </w:r>
      <w:r w:rsidR="00930F80" w:rsidRPr="004E1007">
        <w:rPr>
          <w:rFonts w:ascii="Sylfaen" w:hAnsi="Sylfaen"/>
        </w:rPr>
        <w:t>ments</w:t>
      </w:r>
      <w:r w:rsidRPr="004E1007">
        <w:rPr>
          <w:rFonts w:ascii="Sylfaen" w:hAnsi="Sylfaen"/>
        </w:rPr>
        <w:t xml:space="preserve"> in some countries establishes </w:t>
      </w:r>
      <w:r w:rsidR="00AC58A6" w:rsidRPr="004E1007">
        <w:rPr>
          <w:rFonts w:ascii="Sylfaen" w:hAnsi="Sylfaen"/>
        </w:rPr>
        <w:t xml:space="preserve">some </w:t>
      </w:r>
      <w:r w:rsidRPr="004E1007">
        <w:rPr>
          <w:rFonts w:ascii="Sylfaen" w:hAnsi="Sylfaen"/>
        </w:rPr>
        <w:t>regulations on assets, which affect the asset ownership and disposal by men and women.</w:t>
      </w:r>
    </w:p>
    <w:p w:rsidR="00A91281" w:rsidRPr="004E1007" w:rsidRDefault="00F2441B" w:rsidP="001952AF">
      <w:pPr>
        <w:spacing w:before="200" w:after="200" w:line="276" w:lineRule="auto"/>
        <w:jc w:val="both"/>
        <w:rPr>
          <w:rFonts w:ascii="Sylfaen" w:hAnsi="Sylfaen"/>
          <w:i/>
          <w:iCs/>
          <w:u w:val="single"/>
        </w:rPr>
      </w:pPr>
      <w:r w:rsidRPr="004E1007">
        <w:rPr>
          <w:rFonts w:ascii="Sylfaen" w:hAnsi="Sylfaen"/>
        </w:rPr>
        <w:t>Therefore,</w:t>
      </w:r>
      <w:r w:rsidR="00213949" w:rsidRPr="004E1007">
        <w:rPr>
          <w:rFonts w:ascii="Sylfaen" w:hAnsi="Sylfaen"/>
        </w:rPr>
        <w:t xml:space="preserve"> it becomes necessary to </w:t>
      </w:r>
      <w:r w:rsidR="002708C0" w:rsidRPr="004E1007">
        <w:rPr>
          <w:rFonts w:ascii="Sylfaen" w:hAnsi="Sylfaen"/>
        </w:rPr>
        <w:t xml:space="preserve">take measures for ensuring that women own land more. In connection to this issue, the land registration is of special importance. </w:t>
      </w:r>
      <w:r w:rsidR="00930F80" w:rsidRPr="004E1007">
        <w:rPr>
          <w:rFonts w:ascii="Sylfaen" w:hAnsi="Sylfaen"/>
        </w:rPr>
        <w:t xml:space="preserve">As </w:t>
      </w:r>
      <w:r w:rsidR="00AC58A6" w:rsidRPr="004E1007">
        <w:rPr>
          <w:rFonts w:ascii="Sylfaen" w:hAnsi="Sylfaen"/>
        </w:rPr>
        <w:t xml:space="preserve">shown in </w:t>
      </w:r>
      <w:r w:rsidR="00930F80" w:rsidRPr="004E1007">
        <w:rPr>
          <w:rFonts w:ascii="Sylfaen" w:hAnsi="Sylfaen"/>
        </w:rPr>
        <w:t xml:space="preserve">Figure 4, the share of women with a declared ownership of land is twice as high as the share of women with a documented ownership of land – </w:t>
      </w:r>
      <w:r w:rsidR="00930F80" w:rsidRPr="004E1007">
        <w:rPr>
          <w:rFonts w:ascii="Sylfaen" w:hAnsi="Sylfaen"/>
          <w:i/>
          <w:iCs/>
          <w:u w:val="single"/>
        </w:rPr>
        <w:t xml:space="preserve">therefore, there is a big number of women who own land informally and this way </w:t>
      </w:r>
      <w:r w:rsidR="00E803D7" w:rsidRPr="004E1007">
        <w:rPr>
          <w:rFonts w:ascii="Sylfaen" w:hAnsi="Sylfaen"/>
          <w:i/>
          <w:iCs/>
          <w:u w:val="single"/>
        </w:rPr>
        <w:t xml:space="preserve">they </w:t>
      </w:r>
      <w:r w:rsidR="00930F80" w:rsidRPr="004E1007">
        <w:rPr>
          <w:rFonts w:ascii="Sylfaen" w:hAnsi="Sylfaen"/>
          <w:i/>
          <w:iCs/>
          <w:u w:val="single"/>
        </w:rPr>
        <w:t>lose an opportunity to participate in economic programs.</w:t>
      </w:r>
    </w:p>
    <w:p w:rsidR="00667B88" w:rsidRPr="004E1007" w:rsidRDefault="00A91281" w:rsidP="001952AF">
      <w:pPr>
        <w:spacing w:before="200" w:after="200" w:line="276" w:lineRule="auto"/>
        <w:jc w:val="both"/>
        <w:rPr>
          <w:rFonts w:ascii="Sylfaen" w:hAnsi="Sylfaen"/>
        </w:rPr>
      </w:pPr>
      <w:r w:rsidRPr="004E1007">
        <w:rPr>
          <w:rFonts w:ascii="Sylfaen" w:hAnsi="Sylfaen"/>
        </w:rPr>
        <w:t xml:space="preserve">It is </w:t>
      </w:r>
      <w:r w:rsidR="00930F80" w:rsidRPr="004E1007">
        <w:rPr>
          <w:rFonts w:ascii="Sylfaen" w:hAnsi="Sylfaen"/>
        </w:rPr>
        <w:t>noteworthy</w:t>
      </w:r>
      <w:r w:rsidRPr="004E1007">
        <w:rPr>
          <w:rFonts w:ascii="Sylfaen" w:hAnsi="Sylfaen"/>
        </w:rPr>
        <w:t xml:space="preserve"> that the la</w:t>
      </w:r>
      <w:r w:rsidR="00FE744E" w:rsidRPr="004E1007">
        <w:rPr>
          <w:rFonts w:ascii="Sylfaen" w:hAnsi="Sylfaen"/>
        </w:rPr>
        <w:t>w</w:t>
      </w:r>
      <w:r w:rsidRPr="004E1007">
        <w:rPr>
          <w:rFonts w:ascii="Sylfaen" w:hAnsi="Sylfaen"/>
        </w:rPr>
        <w:t xml:space="preserve"> on land registration became effective on August 1</w:t>
      </w:r>
      <w:r w:rsidRPr="004E1007">
        <w:rPr>
          <w:rFonts w:ascii="Sylfaen" w:hAnsi="Sylfaen"/>
          <w:vertAlign w:val="superscript"/>
        </w:rPr>
        <w:t>st</w:t>
      </w:r>
      <w:r w:rsidRPr="004E1007">
        <w:rPr>
          <w:rFonts w:ascii="Sylfaen" w:hAnsi="Sylfaen"/>
        </w:rPr>
        <w:t xml:space="preserve">, 2016, which introduced a whole range of initiatives for simplifying the </w:t>
      </w:r>
      <w:r w:rsidR="00F06276" w:rsidRPr="004E1007">
        <w:rPr>
          <w:rFonts w:ascii="Sylfaen" w:hAnsi="Sylfaen"/>
        </w:rPr>
        <w:t>new</w:t>
      </w:r>
      <w:r w:rsidRPr="004E1007">
        <w:rPr>
          <w:rFonts w:ascii="Sylfaen" w:hAnsi="Sylfaen"/>
        </w:rPr>
        <w:t xml:space="preserve"> processes. The pro</w:t>
      </w:r>
      <w:r w:rsidR="00776797" w:rsidRPr="004E1007">
        <w:rPr>
          <w:rFonts w:ascii="Sylfaen" w:hAnsi="Sylfaen"/>
        </w:rPr>
        <w:t>c</w:t>
      </w:r>
      <w:r w:rsidRPr="004E1007">
        <w:rPr>
          <w:rFonts w:ascii="Sylfaen" w:hAnsi="Sylfaen"/>
        </w:rPr>
        <w:t>ess was free for citizen</w:t>
      </w:r>
      <w:r w:rsidR="00EA6CCA" w:rsidRPr="004E1007">
        <w:rPr>
          <w:rFonts w:ascii="Sylfaen" w:hAnsi="Sylfaen"/>
        </w:rPr>
        <w:t>s</w:t>
      </w:r>
      <w:r w:rsidRPr="004E1007">
        <w:rPr>
          <w:rFonts w:ascii="Sylfaen" w:hAnsi="Sylfaen"/>
        </w:rPr>
        <w:t>.</w:t>
      </w:r>
      <w:r w:rsidR="00E00465" w:rsidRPr="004E1007">
        <w:rPr>
          <w:rFonts w:ascii="Sylfaen" w:hAnsi="Sylfaen"/>
        </w:rPr>
        <w:t xml:space="preserve"> Simplification was needed as far as the population did not have documentation proving their title to land which they in fact owned, and it was necessary to look for the</w:t>
      </w:r>
      <w:r w:rsidR="00DA06B7" w:rsidRPr="004E1007">
        <w:rPr>
          <w:rFonts w:ascii="Sylfaen" w:hAnsi="Sylfaen"/>
        </w:rPr>
        <w:t xml:space="preserve">se </w:t>
      </w:r>
      <w:r w:rsidR="00762EFB" w:rsidRPr="004E1007">
        <w:rPr>
          <w:rFonts w:ascii="Sylfaen" w:hAnsi="Sylfaen"/>
        </w:rPr>
        <w:t>documents</w:t>
      </w:r>
      <w:r w:rsidR="00E00465" w:rsidRPr="004E1007">
        <w:rPr>
          <w:rFonts w:ascii="Sylfaen" w:hAnsi="Sylfaen"/>
        </w:rPr>
        <w:t xml:space="preserve"> at various agencies. This law was in force until</w:t>
      </w:r>
      <w:r w:rsidR="006716DD" w:rsidRPr="004E1007">
        <w:rPr>
          <w:rFonts w:ascii="Sylfaen" w:hAnsi="Sylfaen"/>
        </w:rPr>
        <w:t xml:space="preserve"> July</w:t>
      </w:r>
      <w:r w:rsidR="004C04AB" w:rsidRPr="004E1007">
        <w:rPr>
          <w:rFonts w:ascii="Sylfaen" w:hAnsi="Sylfaen"/>
        </w:rPr>
        <w:t xml:space="preserve"> </w:t>
      </w:r>
      <w:r w:rsidR="006716DD" w:rsidRPr="004E1007">
        <w:rPr>
          <w:rFonts w:ascii="Sylfaen" w:hAnsi="Sylfaen"/>
        </w:rPr>
        <w:t>1</w:t>
      </w:r>
      <w:r w:rsidR="006716DD" w:rsidRPr="004E1007">
        <w:rPr>
          <w:rFonts w:ascii="Sylfaen" w:hAnsi="Sylfaen"/>
          <w:vertAlign w:val="superscript"/>
        </w:rPr>
        <w:t>st</w:t>
      </w:r>
      <w:r w:rsidR="006716DD" w:rsidRPr="004E1007">
        <w:rPr>
          <w:rFonts w:ascii="Sylfaen" w:hAnsi="Sylfaen"/>
        </w:rPr>
        <w:t xml:space="preserve">, 2018, </w:t>
      </w:r>
      <w:r w:rsidR="006E6E7E" w:rsidRPr="004E1007">
        <w:rPr>
          <w:rFonts w:ascii="Sylfaen" w:hAnsi="Sylfaen"/>
        </w:rPr>
        <w:t>but then</w:t>
      </w:r>
      <w:r w:rsidR="006716DD" w:rsidRPr="004E1007">
        <w:rPr>
          <w:rFonts w:ascii="Sylfaen" w:hAnsi="Sylfaen"/>
        </w:rPr>
        <w:t xml:space="preserve"> </w:t>
      </w:r>
      <w:r w:rsidR="004C04AB" w:rsidRPr="004E1007">
        <w:rPr>
          <w:rFonts w:ascii="Sylfaen" w:hAnsi="Sylfaen"/>
        </w:rPr>
        <w:t>was extended</w:t>
      </w:r>
      <w:r w:rsidR="006716DD" w:rsidRPr="004E1007">
        <w:rPr>
          <w:rFonts w:ascii="Sylfaen" w:hAnsi="Sylfaen"/>
        </w:rPr>
        <w:t xml:space="preserve"> until January 1</w:t>
      </w:r>
      <w:r w:rsidR="006716DD" w:rsidRPr="004E1007">
        <w:rPr>
          <w:rFonts w:ascii="Sylfaen" w:hAnsi="Sylfaen"/>
          <w:vertAlign w:val="superscript"/>
        </w:rPr>
        <w:t>st</w:t>
      </w:r>
      <w:r w:rsidR="006716DD" w:rsidRPr="004E1007">
        <w:rPr>
          <w:rFonts w:ascii="Sylfaen" w:hAnsi="Sylfaen"/>
        </w:rPr>
        <w:t xml:space="preserve">, 2019. During this period, more than 307,000 citizens registered land parcels according to the data of the Ministry of Justice. However, as the most recent data of GeoStat shows, the </w:t>
      </w:r>
      <w:r w:rsidR="007E483C" w:rsidRPr="004E1007">
        <w:rPr>
          <w:rFonts w:ascii="Sylfaen" w:hAnsi="Sylfaen"/>
        </w:rPr>
        <w:t xml:space="preserve">rate of </w:t>
      </w:r>
      <w:r w:rsidR="006716DD" w:rsidRPr="004E1007">
        <w:rPr>
          <w:rFonts w:ascii="Sylfaen" w:hAnsi="Sylfaen"/>
        </w:rPr>
        <w:t>documented ownership is till law in the country (especially among women).</w:t>
      </w:r>
    </w:p>
    <w:p w:rsidR="006716DD" w:rsidRPr="004E1007" w:rsidRDefault="006716DD" w:rsidP="001952AF">
      <w:pPr>
        <w:spacing w:before="200" w:after="200" w:line="276" w:lineRule="auto"/>
        <w:jc w:val="both"/>
        <w:rPr>
          <w:rFonts w:ascii="Sylfaen" w:hAnsi="Sylfaen"/>
        </w:rPr>
      </w:pPr>
      <w:r w:rsidRPr="004E1007">
        <w:rPr>
          <w:rFonts w:ascii="Sylfaen" w:hAnsi="Sylfaen"/>
        </w:rPr>
        <w:t xml:space="preserve">However, </w:t>
      </w:r>
      <w:r w:rsidR="00AD0FF7" w:rsidRPr="004E1007">
        <w:rPr>
          <w:rFonts w:ascii="Sylfaen" w:hAnsi="Sylfaen"/>
        </w:rPr>
        <w:t xml:space="preserve">it should be pointed out as well that as described in the international literature, women prioritize </w:t>
      </w:r>
      <w:r w:rsidR="00B462E0" w:rsidRPr="004E1007">
        <w:rPr>
          <w:rFonts w:ascii="Sylfaen" w:hAnsi="Sylfaen"/>
        </w:rPr>
        <w:t xml:space="preserve">having </w:t>
      </w:r>
      <w:r w:rsidR="00AD0FF7" w:rsidRPr="004E1007">
        <w:rPr>
          <w:rFonts w:ascii="Sylfaen" w:hAnsi="Sylfaen"/>
        </w:rPr>
        <w:t>the status of a land co-owner in regard to title to land,</w:t>
      </w:r>
      <w:r w:rsidR="00C20674" w:rsidRPr="004E1007">
        <w:rPr>
          <w:rFonts w:ascii="Sylfaen" w:hAnsi="Sylfaen"/>
        </w:rPr>
        <w:t xml:space="preserve"> rather than individual ownership</w:t>
      </w:r>
      <w:r w:rsidR="00C20674" w:rsidRPr="004E1007">
        <w:rPr>
          <w:rStyle w:val="FootnoteReference"/>
          <w:rFonts w:ascii="Sylfaen" w:hAnsi="Sylfaen"/>
        </w:rPr>
        <w:footnoteReference w:id="44"/>
      </w:r>
      <w:r w:rsidR="00C20674" w:rsidRPr="004E1007">
        <w:rPr>
          <w:rFonts w:ascii="Sylfaen" w:hAnsi="Sylfaen"/>
        </w:rPr>
        <w:t xml:space="preserve">. Drawing upon the cases of countries of South Africa and other poor developing countries, UN Women concludes that although individual land registration increases the power of women, still, in the majority of poor countries, a woman depend on her family in terms of accessing various </w:t>
      </w:r>
      <w:r w:rsidR="00930F80" w:rsidRPr="004E1007">
        <w:rPr>
          <w:rFonts w:ascii="Sylfaen" w:hAnsi="Sylfaen"/>
        </w:rPr>
        <w:t>resources</w:t>
      </w:r>
      <w:r w:rsidR="00C20674" w:rsidRPr="004E1007">
        <w:rPr>
          <w:rFonts w:ascii="Sylfaen" w:hAnsi="Sylfaen"/>
        </w:rPr>
        <w:t xml:space="preserve">, therefore, it is important for her to keep access to those other </w:t>
      </w:r>
      <w:r w:rsidR="00930F80" w:rsidRPr="004E1007">
        <w:rPr>
          <w:rFonts w:ascii="Sylfaen" w:hAnsi="Sylfaen"/>
        </w:rPr>
        <w:t>resources</w:t>
      </w:r>
      <w:r w:rsidR="00C20674" w:rsidRPr="004E1007">
        <w:rPr>
          <w:rFonts w:ascii="Sylfaen" w:hAnsi="Sylfaen"/>
        </w:rPr>
        <w:t xml:space="preserve"> that her family members have. And this is easier to achieve in case of co-ownership</w:t>
      </w:r>
      <w:r w:rsidR="00C20674" w:rsidRPr="004E1007">
        <w:rPr>
          <w:rStyle w:val="FootnoteReference"/>
          <w:rFonts w:ascii="Sylfaen" w:hAnsi="Sylfaen"/>
        </w:rPr>
        <w:footnoteReference w:id="45"/>
      </w:r>
      <w:r w:rsidR="00C20674" w:rsidRPr="004E1007">
        <w:rPr>
          <w:rFonts w:ascii="Sylfaen" w:hAnsi="Sylfaen"/>
        </w:rPr>
        <w:t>.</w:t>
      </w:r>
    </w:p>
    <w:p w:rsidR="00A37EE1" w:rsidRPr="004E1007" w:rsidRDefault="00A37EE1" w:rsidP="001952AF">
      <w:pPr>
        <w:spacing w:before="200" w:after="200" w:line="276" w:lineRule="auto"/>
        <w:jc w:val="both"/>
        <w:rPr>
          <w:rFonts w:ascii="Sylfaen" w:hAnsi="Sylfaen"/>
        </w:rPr>
      </w:pPr>
      <w:r w:rsidRPr="004E1007">
        <w:rPr>
          <w:rFonts w:ascii="Sylfaen" w:hAnsi="Sylfaen"/>
        </w:rPr>
        <w:t>The Law of Georgia on Agricultural Land Ownership</w:t>
      </w:r>
      <w:r w:rsidRPr="004E1007">
        <w:rPr>
          <w:rStyle w:val="FootnoteReference"/>
          <w:rFonts w:ascii="Sylfaen" w:hAnsi="Sylfaen"/>
        </w:rPr>
        <w:footnoteReference w:id="46"/>
      </w:r>
      <w:r w:rsidRPr="004E1007">
        <w:rPr>
          <w:rFonts w:ascii="Sylfaen" w:hAnsi="Sylfaen"/>
        </w:rPr>
        <w:t xml:space="preserve"> provides</w:t>
      </w:r>
      <w:r w:rsidR="00304016" w:rsidRPr="004E1007">
        <w:rPr>
          <w:rFonts w:ascii="Sylfaen" w:hAnsi="Sylfaen"/>
        </w:rPr>
        <w:t xml:space="preserve"> a legal opportunity for co-ownership. However, this is rarely </w:t>
      </w:r>
      <w:r w:rsidR="00930F80" w:rsidRPr="004E1007">
        <w:rPr>
          <w:rFonts w:ascii="Sylfaen" w:hAnsi="Sylfaen"/>
        </w:rPr>
        <w:t>exercised</w:t>
      </w:r>
      <w:r w:rsidR="00304016" w:rsidRPr="004E1007">
        <w:rPr>
          <w:rFonts w:ascii="Sylfaen" w:hAnsi="Sylfaen"/>
        </w:rPr>
        <w:t xml:space="preserve"> in practice. Moreover, the experience shows that the population is unaware of this opportunity. For example, the </w:t>
      </w:r>
      <w:r w:rsidR="00930F80" w:rsidRPr="004E1007">
        <w:rPr>
          <w:rFonts w:ascii="Sylfaen" w:hAnsi="Sylfaen"/>
        </w:rPr>
        <w:t>Agriculture</w:t>
      </w:r>
      <w:r w:rsidR="00304016" w:rsidRPr="004E1007">
        <w:rPr>
          <w:rFonts w:ascii="Sylfaen" w:hAnsi="Sylfaen"/>
        </w:rPr>
        <w:t xml:space="preserve"> Projects Management Agency had to deal with a case: there was a 30% quota, which was not filled in with female applicants. They had to suspend the project in order to prevent the allocation of money among male participants. After </w:t>
      </w:r>
      <w:r w:rsidR="00304016" w:rsidRPr="004E1007">
        <w:rPr>
          <w:rFonts w:ascii="Sylfaen" w:hAnsi="Sylfaen"/>
        </w:rPr>
        <w:lastRenderedPageBreak/>
        <w:t xml:space="preserve">the information was spread among the population </w:t>
      </w:r>
      <w:r w:rsidR="00930F80" w:rsidRPr="004E1007">
        <w:rPr>
          <w:rFonts w:ascii="Sylfaen" w:hAnsi="Sylfaen"/>
        </w:rPr>
        <w:t>about</w:t>
      </w:r>
      <w:r w:rsidR="00304016" w:rsidRPr="004E1007">
        <w:rPr>
          <w:rFonts w:ascii="Sylfaen" w:hAnsi="Sylfaen"/>
        </w:rPr>
        <w:t xml:space="preserve"> this, then the applications started to flood in, where women were indicated as beneficiaries (the spouses registered land under the name of their wives), </w:t>
      </w:r>
      <w:r w:rsidR="00930F80" w:rsidRPr="004E1007">
        <w:rPr>
          <w:rFonts w:ascii="Sylfaen" w:hAnsi="Sylfaen"/>
        </w:rPr>
        <w:t>however</w:t>
      </w:r>
      <w:r w:rsidR="00304016" w:rsidRPr="004E1007">
        <w:rPr>
          <w:rFonts w:ascii="Sylfaen" w:hAnsi="Sylfaen"/>
        </w:rPr>
        <w:t>, women would be represented at the Agency by their husbands, based on the power of attorney. The facts of using women as “sh</w:t>
      </w:r>
      <w:r w:rsidR="00DE73A6" w:rsidRPr="004E1007">
        <w:rPr>
          <w:rFonts w:ascii="Sylfaen" w:hAnsi="Sylfaen"/>
        </w:rPr>
        <w:t>ield</w:t>
      </w:r>
      <w:r w:rsidR="008D727F" w:rsidRPr="004E1007">
        <w:rPr>
          <w:rFonts w:ascii="Sylfaen" w:hAnsi="Sylfaen"/>
        </w:rPr>
        <w:t>”</w:t>
      </w:r>
      <w:r w:rsidR="00332526" w:rsidRPr="004E1007">
        <w:rPr>
          <w:rFonts w:ascii="Sylfaen" w:hAnsi="Sylfaen"/>
        </w:rPr>
        <w:t xml:space="preserve"> were often reported also in case of other programs as well. Therefore, we can assume that </w:t>
      </w:r>
      <w:r w:rsidR="00CE00F7" w:rsidRPr="004E1007">
        <w:rPr>
          <w:rFonts w:ascii="Sylfaen" w:hAnsi="Sylfaen"/>
        </w:rPr>
        <w:t>the applicants will not resist much if the financed male beneficiaries have to meet the condition of having their wives registered as co-owners.</w:t>
      </w:r>
    </w:p>
    <w:p w:rsidR="008D727F" w:rsidRPr="004E1007" w:rsidRDefault="008D727F" w:rsidP="001952AF">
      <w:pPr>
        <w:spacing w:before="200" w:after="200" w:line="276" w:lineRule="auto"/>
        <w:jc w:val="both"/>
        <w:rPr>
          <w:rFonts w:ascii="Sylfaen" w:hAnsi="Sylfaen"/>
        </w:rPr>
      </w:pPr>
      <w:r w:rsidRPr="004E1007">
        <w:rPr>
          <w:rFonts w:ascii="Sylfaen" w:hAnsi="Sylfaen"/>
        </w:rPr>
        <w:t xml:space="preserve">Another important issue regarding the land is an opportunity to lease it. With the current system, a state has to </w:t>
      </w:r>
      <w:r w:rsidR="00930F80" w:rsidRPr="004E1007">
        <w:rPr>
          <w:rFonts w:ascii="Sylfaen" w:hAnsi="Sylfaen"/>
        </w:rPr>
        <w:t>announce</w:t>
      </w:r>
      <w:r w:rsidRPr="004E1007">
        <w:rPr>
          <w:rFonts w:ascii="Sylfaen" w:hAnsi="Sylfaen"/>
        </w:rPr>
        <w:t xml:space="preserve"> an auction in order to sell or lease a land</w:t>
      </w:r>
      <w:r w:rsidR="001F40F3" w:rsidRPr="004E1007">
        <w:rPr>
          <w:rFonts w:ascii="Sylfaen" w:hAnsi="Sylfaen"/>
        </w:rPr>
        <w:t>.</w:t>
      </w:r>
      <w:r w:rsidR="001C05FF" w:rsidRPr="004E1007">
        <w:rPr>
          <w:rFonts w:ascii="Sylfaen" w:hAnsi="Sylfaen"/>
        </w:rPr>
        <w:t xml:space="preserve"> This process is carried out by the </w:t>
      </w:r>
      <w:r w:rsidR="00930F80" w:rsidRPr="004E1007">
        <w:rPr>
          <w:rFonts w:ascii="Sylfaen" w:hAnsi="Sylfaen"/>
        </w:rPr>
        <w:t>Ministry</w:t>
      </w:r>
      <w:r w:rsidR="001C05FF" w:rsidRPr="004E1007">
        <w:rPr>
          <w:rFonts w:ascii="Sylfaen" w:hAnsi="Sylfaen"/>
        </w:rPr>
        <w:t xml:space="preserve"> of </w:t>
      </w:r>
      <w:r w:rsidR="00930F80" w:rsidRPr="004E1007">
        <w:rPr>
          <w:rFonts w:ascii="Sylfaen" w:hAnsi="Sylfaen"/>
        </w:rPr>
        <w:t>Economy</w:t>
      </w:r>
      <w:r w:rsidR="001C05FF" w:rsidRPr="004E1007">
        <w:rPr>
          <w:rFonts w:ascii="Sylfaen" w:hAnsi="Sylfaen"/>
        </w:rPr>
        <w:t xml:space="preserve"> and Sustainable </w:t>
      </w:r>
      <w:r w:rsidR="00930F80" w:rsidRPr="004E1007">
        <w:rPr>
          <w:rFonts w:ascii="Sylfaen" w:hAnsi="Sylfaen"/>
        </w:rPr>
        <w:t>Development</w:t>
      </w:r>
      <w:r w:rsidR="001C05FF" w:rsidRPr="004E1007">
        <w:rPr>
          <w:rFonts w:ascii="Sylfaen" w:hAnsi="Sylfaen"/>
        </w:rPr>
        <w:t xml:space="preserve"> of Georgia. Obviously, the au</w:t>
      </w:r>
      <w:bookmarkStart w:id="37" w:name="_GoBack"/>
      <w:bookmarkEnd w:id="37"/>
      <w:r w:rsidR="001C05FF" w:rsidRPr="004E1007">
        <w:rPr>
          <w:rFonts w:ascii="Sylfaen" w:hAnsi="Sylfaen"/>
        </w:rPr>
        <w:t>ction means that the one who pays the most will be able to own or lease a land.</w:t>
      </w:r>
      <w:r w:rsidR="002332E0" w:rsidRPr="004E1007">
        <w:rPr>
          <w:rFonts w:ascii="Sylfaen" w:hAnsi="Sylfaen"/>
        </w:rPr>
        <w:t xml:space="preserve"> The situation analysis provided in this report shows well that a woman farmer who possesses very scarce financial resources, in fact, </w:t>
      </w:r>
      <w:r w:rsidR="00396069" w:rsidRPr="004E1007">
        <w:rPr>
          <w:rFonts w:ascii="Sylfaen" w:hAnsi="Sylfaen"/>
        </w:rPr>
        <w:t xml:space="preserve">cannot be </w:t>
      </w:r>
      <w:r w:rsidR="002332E0" w:rsidRPr="004E1007">
        <w:rPr>
          <w:rFonts w:ascii="Sylfaen" w:hAnsi="Sylfaen"/>
        </w:rPr>
        <w:t>succe</w:t>
      </w:r>
      <w:r w:rsidR="00396069" w:rsidRPr="004E1007">
        <w:rPr>
          <w:rFonts w:ascii="Sylfaen" w:hAnsi="Sylfaen"/>
        </w:rPr>
        <w:t xml:space="preserve">ssful at </w:t>
      </w:r>
      <w:r w:rsidR="002332E0" w:rsidRPr="004E1007">
        <w:rPr>
          <w:rFonts w:ascii="Sylfaen" w:hAnsi="Sylfaen"/>
        </w:rPr>
        <w:t xml:space="preserve">the auction. Therefore, it will be necessary to simplify this system, if we are talking </w:t>
      </w:r>
      <w:r w:rsidR="00930F80" w:rsidRPr="004E1007">
        <w:rPr>
          <w:rFonts w:ascii="Sylfaen" w:hAnsi="Sylfaen"/>
        </w:rPr>
        <w:t>about</w:t>
      </w:r>
      <w:r w:rsidR="002332E0" w:rsidRPr="004E1007">
        <w:rPr>
          <w:rFonts w:ascii="Sylfaen" w:hAnsi="Sylfaen"/>
        </w:rPr>
        <w:t xml:space="preserve"> giving real opportunities to women for </w:t>
      </w:r>
      <w:r w:rsidR="00930F80" w:rsidRPr="004E1007">
        <w:rPr>
          <w:rFonts w:ascii="Sylfaen" w:hAnsi="Sylfaen"/>
        </w:rPr>
        <w:t>getting engaged</w:t>
      </w:r>
      <w:r w:rsidR="002332E0" w:rsidRPr="004E1007">
        <w:rPr>
          <w:rFonts w:ascii="Sylfaen" w:hAnsi="Sylfaen"/>
        </w:rPr>
        <w:t xml:space="preserve"> in the economic programs of the state.</w:t>
      </w:r>
    </w:p>
    <w:p w:rsidR="002E2E36" w:rsidRPr="004E1007" w:rsidRDefault="002332E0" w:rsidP="001952AF">
      <w:pPr>
        <w:spacing w:before="200" w:after="200" w:line="276" w:lineRule="auto"/>
        <w:jc w:val="both"/>
        <w:rPr>
          <w:rFonts w:ascii="Sylfaen" w:hAnsi="Sylfaen"/>
        </w:rPr>
      </w:pPr>
      <w:r w:rsidRPr="004E1007">
        <w:rPr>
          <w:rFonts w:ascii="Sylfaen" w:hAnsi="Sylfaen"/>
        </w:rPr>
        <w:t xml:space="preserve">When talking </w:t>
      </w:r>
      <w:r w:rsidR="00930F80" w:rsidRPr="004E1007">
        <w:rPr>
          <w:rFonts w:ascii="Sylfaen" w:hAnsi="Sylfaen"/>
        </w:rPr>
        <w:t>about</w:t>
      </w:r>
      <w:r w:rsidRPr="004E1007">
        <w:rPr>
          <w:rFonts w:ascii="Sylfaen" w:hAnsi="Sylfaen"/>
        </w:rPr>
        <w:t xml:space="preserve"> the assets,</w:t>
      </w:r>
      <w:r w:rsidR="002B5C0F" w:rsidRPr="004E1007">
        <w:rPr>
          <w:rFonts w:ascii="Sylfaen" w:hAnsi="Sylfaen"/>
        </w:rPr>
        <w:t xml:space="preserve"> the literature also </w:t>
      </w:r>
      <w:r w:rsidR="0029158E" w:rsidRPr="004E1007">
        <w:rPr>
          <w:rFonts w:ascii="Sylfaen" w:hAnsi="Sylfaen"/>
        </w:rPr>
        <w:t xml:space="preserve">extensively discusses </w:t>
      </w:r>
      <w:r w:rsidR="0029368A" w:rsidRPr="004E1007">
        <w:rPr>
          <w:rFonts w:ascii="Sylfaen" w:hAnsi="Sylfaen"/>
        </w:rPr>
        <w:t>matrimonial</w:t>
      </w:r>
      <w:r w:rsidR="0029158E" w:rsidRPr="004E1007">
        <w:rPr>
          <w:rFonts w:ascii="Sylfaen" w:hAnsi="Sylfaen"/>
        </w:rPr>
        <w:t xml:space="preserve"> regimes</w:t>
      </w:r>
      <w:r w:rsidR="0029158E" w:rsidRPr="004E1007">
        <w:rPr>
          <w:rStyle w:val="FootnoteReference"/>
          <w:rFonts w:ascii="Sylfaen" w:hAnsi="Sylfaen"/>
        </w:rPr>
        <w:footnoteReference w:id="47"/>
      </w:r>
      <w:r w:rsidR="0029158E" w:rsidRPr="004E1007">
        <w:rPr>
          <w:rFonts w:ascii="Sylfaen" w:hAnsi="Sylfaen"/>
        </w:rPr>
        <w:t xml:space="preserve">. Usually, there are three </w:t>
      </w:r>
      <w:r w:rsidR="0029368A" w:rsidRPr="004E1007">
        <w:rPr>
          <w:rFonts w:ascii="Sylfaen" w:hAnsi="Sylfaen"/>
        </w:rPr>
        <w:t xml:space="preserve">matrimonial </w:t>
      </w:r>
      <w:r w:rsidR="0029158E" w:rsidRPr="004E1007">
        <w:rPr>
          <w:rFonts w:ascii="Sylfaen" w:hAnsi="Sylfaen"/>
        </w:rPr>
        <w:t xml:space="preserve">regimes – common property, partially common property and </w:t>
      </w:r>
      <w:r w:rsidR="0029368A" w:rsidRPr="004E1007">
        <w:rPr>
          <w:rFonts w:ascii="Sylfaen" w:hAnsi="Sylfaen"/>
        </w:rPr>
        <w:t>separate</w:t>
      </w:r>
      <w:r w:rsidR="0029158E" w:rsidRPr="004E1007">
        <w:rPr>
          <w:rFonts w:ascii="Sylfaen" w:hAnsi="Sylfaen"/>
        </w:rPr>
        <w:t xml:space="preserve"> property. In case of the common property regime, the assets of each person </w:t>
      </w:r>
      <w:r w:rsidR="00930F80" w:rsidRPr="004E1007">
        <w:rPr>
          <w:rFonts w:ascii="Sylfaen" w:hAnsi="Sylfaen"/>
        </w:rPr>
        <w:t>are</w:t>
      </w:r>
      <w:r w:rsidR="0029158E" w:rsidRPr="004E1007">
        <w:rPr>
          <w:rFonts w:ascii="Sylfaen" w:hAnsi="Sylfaen"/>
        </w:rPr>
        <w:t xml:space="preserve"> considered to be a common property. In case of partial property, the assets owned or </w:t>
      </w:r>
      <w:r w:rsidR="00930F80" w:rsidRPr="004E1007">
        <w:rPr>
          <w:rFonts w:ascii="Sylfaen" w:hAnsi="Sylfaen"/>
        </w:rPr>
        <w:t>inherited</w:t>
      </w:r>
      <w:r w:rsidR="0029158E" w:rsidRPr="004E1007">
        <w:rPr>
          <w:rFonts w:ascii="Sylfaen" w:hAnsi="Sylfaen"/>
        </w:rPr>
        <w:t xml:space="preserve"> by a spouse before marriage is considered to be a personal property, and the assets acquired during marriage – a common property. In case of </w:t>
      </w:r>
      <w:r w:rsidR="005F0E8A" w:rsidRPr="004E1007">
        <w:rPr>
          <w:rFonts w:ascii="Sylfaen" w:hAnsi="Sylfaen"/>
        </w:rPr>
        <w:t>a</w:t>
      </w:r>
      <w:r w:rsidR="0029158E" w:rsidRPr="004E1007">
        <w:rPr>
          <w:rFonts w:ascii="Sylfaen" w:hAnsi="Sylfaen"/>
        </w:rPr>
        <w:t xml:space="preserve"> </w:t>
      </w:r>
      <w:r w:rsidR="003C6555" w:rsidRPr="004E1007">
        <w:rPr>
          <w:rFonts w:ascii="Sylfaen" w:hAnsi="Sylfaen"/>
        </w:rPr>
        <w:t>separating the</w:t>
      </w:r>
      <w:r w:rsidR="0029158E" w:rsidRPr="004E1007">
        <w:rPr>
          <w:rFonts w:ascii="Sylfaen" w:hAnsi="Sylfaen"/>
        </w:rPr>
        <w:t xml:space="preserve"> property, any kind of asset is considered to be a personal property and the marriage does not provide any title to </w:t>
      </w:r>
      <w:r w:rsidR="00047EBD" w:rsidRPr="004E1007">
        <w:rPr>
          <w:rFonts w:ascii="Sylfaen" w:hAnsi="Sylfaen"/>
        </w:rPr>
        <w:t xml:space="preserve">property </w:t>
      </w:r>
      <w:r w:rsidR="003920EC" w:rsidRPr="004E1007">
        <w:rPr>
          <w:rFonts w:ascii="Sylfaen" w:hAnsi="Sylfaen"/>
        </w:rPr>
        <w:t>to</w:t>
      </w:r>
      <w:r w:rsidR="00047EBD" w:rsidRPr="004E1007">
        <w:rPr>
          <w:rFonts w:ascii="Sylfaen" w:hAnsi="Sylfaen"/>
        </w:rPr>
        <w:t xml:space="preserve"> a</w:t>
      </w:r>
      <w:r w:rsidR="0029158E" w:rsidRPr="004E1007">
        <w:rPr>
          <w:rFonts w:ascii="Sylfaen" w:hAnsi="Sylfaen"/>
        </w:rPr>
        <w:t xml:space="preserve"> spouse</w:t>
      </w:r>
      <w:r w:rsidR="0029158E" w:rsidRPr="004E1007">
        <w:rPr>
          <w:rStyle w:val="FootnoteReference"/>
          <w:rFonts w:ascii="Sylfaen" w:hAnsi="Sylfaen"/>
        </w:rPr>
        <w:footnoteReference w:id="48"/>
      </w:r>
      <w:r w:rsidR="0029158E" w:rsidRPr="004E1007">
        <w:rPr>
          <w:rFonts w:ascii="Sylfaen" w:hAnsi="Sylfaen"/>
        </w:rPr>
        <w:t xml:space="preserve">. </w:t>
      </w:r>
      <w:r w:rsidR="005E537F" w:rsidRPr="004E1007">
        <w:rPr>
          <w:rFonts w:ascii="Sylfaen" w:hAnsi="Sylfaen"/>
        </w:rPr>
        <w:t xml:space="preserve">According to the international practice, women are in advantageous situation in common property systems (e.g. Ecuador) than in the countries of </w:t>
      </w:r>
      <w:r w:rsidR="005F0E8A" w:rsidRPr="004E1007">
        <w:rPr>
          <w:rFonts w:ascii="Sylfaen" w:hAnsi="Sylfaen"/>
        </w:rPr>
        <w:t>separate</w:t>
      </w:r>
      <w:r w:rsidR="005E537F" w:rsidRPr="004E1007">
        <w:rPr>
          <w:rFonts w:ascii="Sylfaen" w:hAnsi="Sylfaen"/>
        </w:rPr>
        <w:t xml:space="preserve"> property systems (e.g. Ghana, India). The first regime is advantageous because it appreciates unpaid labor of women performed in the family, and provides right to property that </w:t>
      </w:r>
      <w:r w:rsidR="005E537F" w:rsidRPr="004E1007">
        <w:rPr>
          <w:rFonts w:ascii="Sylfaen" w:hAnsi="Sylfaen"/>
        </w:rPr>
        <w:lastRenderedPageBreak/>
        <w:t xml:space="preserve">was acquired during the marriage. </w:t>
      </w:r>
      <w:r w:rsidR="00292C53" w:rsidRPr="004E1007">
        <w:rPr>
          <w:rFonts w:ascii="Sylfaen" w:hAnsi="Sylfaen"/>
        </w:rPr>
        <w:t xml:space="preserve">When married, </w:t>
      </w:r>
      <w:r w:rsidR="005E537F" w:rsidRPr="004E1007">
        <w:rPr>
          <w:rFonts w:ascii="Sylfaen" w:hAnsi="Sylfaen"/>
        </w:rPr>
        <w:t>women have less opportunities to acquire assets individually</w:t>
      </w:r>
      <w:r w:rsidR="00CA32D0" w:rsidRPr="004E1007">
        <w:rPr>
          <w:rStyle w:val="FootnoteReference"/>
          <w:rFonts w:ascii="Sylfaen" w:hAnsi="Sylfaen"/>
        </w:rPr>
        <w:footnoteReference w:id="49"/>
      </w:r>
      <w:r w:rsidR="0053313F" w:rsidRPr="004E1007">
        <w:rPr>
          <w:rFonts w:ascii="Sylfaen" w:hAnsi="Sylfaen"/>
        </w:rPr>
        <w:t>.</w:t>
      </w:r>
      <w:r w:rsidR="002E2E36" w:rsidRPr="004E1007">
        <w:rPr>
          <w:rFonts w:ascii="Sylfaen" w:hAnsi="Sylfaen"/>
        </w:rPr>
        <w:t xml:space="preserve"> </w:t>
      </w:r>
    </w:p>
    <w:p w:rsidR="00BC24A3" w:rsidRPr="004E1007" w:rsidRDefault="002E2E36" w:rsidP="001952AF">
      <w:pPr>
        <w:spacing w:before="200" w:after="200" w:line="276" w:lineRule="auto"/>
        <w:jc w:val="both"/>
        <w:rPr>
          <w:rFonts w:ascii="Sylfaen" w:hAnsi="Sylfaen"/>
        </w:rPr>
      </w:pPr>
      <w:r w:rsidRPr="004E1007">
        <w:rPr>
          <w:rFonts w:ascii="Sylfaen" w:hAnsi="Sylfaen"/>
        </w:rPr>
        <w:t xml:space="preserve">It is noteworthy that in accordance with the legislation of Georgia, the property acquired by spouses during marriage is considered to be a common property. However, the spouses can change this statutory regulation on property by making a </w:t>
      </w:r>
      <w:r w:rsidR="00745ED3" w:rsidRPr="004E1007">
        <w:rPr>
          <w:rFonts w:ascii="Sylfaen" w:hAnsi="Sylfaen"/>
        </w:rPr>
        <w:t>prenuptial agreement</w:t>
      </w:r>
      <w:r w:rsidRPr="004E1007">
        <w:rPr>
          <w:rFonts w:ascii="Sylfaen" w:hAnsi="Sylfaen"/>
        </w:rPr>
        <w:t>, which determines their property rights and duties in case of marriage or divorce</w:t>
      </w:r>
      <w:r w:rsidRPr="004E1007">
        <w:rPr>
          <w:rStyle w:val="FootnoteReference"/>
          <w:rFonts w:ascii="Sylfaen" w:hAnsi="Sylfaen"/>
        </w:rPr>
        <w:footnoteReference w:id="50"/>
      </w:r>
      <w:r w:rsidRPr="004E1007">
        <w:rPr>
          <w:rFonts w:ascii="Sylfaen" w:hAnsi="Sylfaen"/>
        </w:rPr>
        <w:t>. As far as the divorce rate is increasing in Georgia, it is important that women have information about their rights, which will reduce damages to them in case of a divorce.</w:t>
      </w:r>
      <w:r w:rsidR="0053313F" w:rsidRPr="004E1007">
        <w:rPr>
          <w:rFonts w:ascii="Sylfaen" w:hAnsi="Sylfaen"/>
        </w:rPr>
        <w:t xml:space="preserve"> </w:t>
      </w:r>
    </w:p>
    <w:p w:rsidR="00F77508" w:rsidRPr="004E1007" w:rsidRDefault="00F77508" w:rsidP="001952AF">
      <w:pPr>
        <w:spacing w:before="200" w:after="200" w:line="276" w:lineRule="auto"/>
        <w:rPr>
          <w:rFonts w:ascii="Sylfaen" w:hAnsi="Sylfaen"/>
          <w:u w:val="single"/>
        </w:rPr>
      </w:pPr>
    </w:p>
    <w:p w:rsidR="00BB2276" w:rsidRPr="004E1007" w:rsidRDefault="002557CD" w:rsidP="001952AF">
      <w:pPr>
        <w:pStyle w:val="Heading3"/>
        <w:spacing w:before="200" w:after="200" w:line="276" w:lineRule="auto"/>
        <w:rPr>
          <w:rFonts w:ascii="Sylfaen" w:hAnsi="Sylfaen"/>
          <w:sz w:val="24"/>
          <w:szCs w:val="24"/>
        </w:rPr>
      </w:pPr>
      <w:bookmarkStart w:id="38" w:name="_Toc421003480"/>
      <w:bookmarkStart w:id="39" w:name="_Toc14263162"/>
      <w:r w:rsidRPr="004E1007">
        <w:rPr>
          <w:rFonts w:ascii="Sylfaen" w:hAnsi="Sylfaen"/>
          <w:sz w:val="24"/>
          <w:szCs w:val="24"/>
        </w:rPr>
        <w:t>4.</w:t>
      </w:r>
      <w:r w:rsidR="00054114" w:rsidRPr="004E1007">
        <w:rPr>
          <w:rFonts w:ascii="Sylfaen" w:hAnsi="Sylfaen"/>
          <w:sz w:val="24"/>
          <w:szCs w:val="24"/>
        </w:rPr>
        <w:t>6</w:t>
      </w:r>
      <w:r w:rsidR="002653D6" w:rsidRPr="004E1007">
        <w:rPr>
          <w:rFonts w:ascii="Sylfaen" w:hAnsi="Sylfaen"/>
          <w:sz w:val="24"/>
          <w:szCs w:val="24"/>
        </w:rPr>
        <w:t xml:space="preserve">. </w:t>
      </w:r>
      <w:r w:rsidR="00862D36" w:rsidRPr="004E1007">
        <w:rPr>
          <w:rFonts w:ascii="Sylfaen" w:hAnsi="Sylfaen"/>
          <w:sz w:val="24"/>
          <w:szCs w:val="24"/>
        </w:rPr>
        <w:t>Problem of Product</w:t>
      </w:r>
      <w:r w:rsidR="00B95E47" w:rsidRPr="004E1007">
        <w:rPr>
          <w:rFonts w:ascii="Sylfaen" w:hAnsi="Sylfaen"/>
          <w:sz w:val="24"/>
          <w:szCs w:val="24"/>
        </w:rPr>
        <w:t xml:space="preserve"> Sales</w:t>
      </w:r>
      <w:bookmarkEnd w:id="38"/>
      <w:bookmarkEnd w:id="39"/>
    </w:p>
    <w:p w:rsidR="004E3938" w:rsidRPr="004E1007" w:rsidRDefault="004E3938" w:rsidP="009D5F84">
      <w:pPr>
        <w:spacing w:before="200" w:after="200" w:line="276" w:lineRule="auto"/>
        <w:jc w:val="both"/>
        <w:rPr>
          <w:rFonts w:ascii="Sylfaen" w:hAnsi="Sylfaen"/>
        </w:rPr>
      </w:pPr>
      <w:r w:rsidRPr="004E1007">
        <w:rPr>
          <w:rFonts w:ascii="Sylfaen" w:hAnsi="Sylfaen"/>
        </w:rPr>
        <w:t>Beneficiary women unanimously raised the issue of selling of goods at public meetings. This is especially applicable to the women living in villages and regions. Overview of international experience lays emphasis on two important issues: gender-responsive procurement principle and revision of trade/import policy.</w:t>
      </w:r>
    </w:p>
    <w:p w:rsidR="004E3938" w:rsidRPr="004E1007" w:rsidRDefault="004E3938" w:rsidP="001952AF">
      <w:pPr>
        <w:spacing w:before="200" w:after="200" w:line="276" w:lineRule="auto"/>
        <w:rPr>
          <w:rFonts w:ascii="Sylfaen" w:hAnsi="Sylfaen"/>
        </w:rPr>
      </w:pPr>
      <w:r w:rsidRPr="004E1007">
        <w:rPr>
          <w:rFonts w:ascii="Sylfaen" w:hAnsi="Sylfaen" w:cs="Menlo Bold"/>
          <w:i/>
        </w:rPr>
        <w:t>Gender-responsive procurement principles</w:t>
      </w:r>
      <w:r w:rsidRPr="004E1007">
        <w:rPr>
          <w:rFonts w:ascii="Sylfaen" w:hAnsi="Sylfaen"/>
        </w:rPr>
        <w:t xml:space="preserve"> </w:t>
      </w:r>
    </w:p>
    <w:p w:rsidR="00F77508" w:rsidRPr="004E1007" w:rsidRDefault="004E3938" w:rsidP="001952AF">
      <w:pPr>
        <w:spacing w:before="200" w:after="200" w:line="276" w:lineRule="auto"/>
        <w:jc w:val="both"/>
        <w:rPr>
          <w:rFonts w:ascii="Sylfaen" w:hAnsi="Sylfaen"/>
        </w:rPr>
      </w:pPr>
      <w:r w:rsidRPr="004E1007">
        <w:rPr>
          <w:rFonts w:ascii="Sylfaen" w:hAnsi="Sylfaen"/>
        </w:rPr>
        <w:t>Th</w:t>
      </w:r>
      <w:r w:rsidR="005241D9" w:rsidRPr="004E1007">
        <w:rPr>
          <w:rFonts w:ascii="Sylfaen" w:hAnsi="Sylfaen"/>
        </w:rPr>
        <w:t>e</w:t>
      </w:r>
      <w:r w:rsidRPr="004E1007">
        <w:rPr>
          <w:rFonts w:ascii="Sylfaen" w:hAnsi="Sylfaen"/>
        </w:rPr>
        <w:t>s</w:t>
      </w:r>
      <w:r w:rsidR="005241D9" w:rsidRPr="004E1007">
        <w:rPr>
          <w:rFonts w:ascii="Sylfaen" w:hAnsi="Sylfaen"/>
        </w:rPr>
        <w:t>e</w:t>
      </w:r>
      <w:r w:rsidRPr="004E1007">
        <w:rPr>
          <w:rFonts w:ascii="Sylfaen" w:hAnsi="Sylfaen"/>
        </w:rPr>
        <w:t xml:space="preserve"> principles were initiated by UN W</w:t>
      </w:r>
      <w:r w:rsidR="005241D9" w:rsidRPr="004E1007">
        <w:rPr>
          <w:rFonts w:ascii="Sylfaen" w:hAnsi="Sylfaen"/>
        </w:rPr>
        <w:t>o</w:t>
      </w:r>
      <w:r w:rsidRPr="004E1007">
        <w:rPr>
          <w:rFonts w:ascii="Sylfaen" w:hAnsi="Sylfaen"/>
        </w:rPr>
        <w:t>men</w:t>
      </w:r>
      <w:r w:rsidR="005241D9" w:rsidRPr="004E1007">
        <w:rPr>
          <w:rFonts w:ascii="Sylfaen" w:hAnsi="Sylfaen"/>
        </w:rPr>
        <w:t xml:space="preserve">, which tries to strengthen and facilitate the implementation of its main mandate in all its operations, which imply gender equality and women’s empowerment. Gender-responsive procurement means the purchase of such goods and services, which incorporate the Women’s Empowerment </w:t>
      </w:r>
      <w:r w:rsidR="00930F80" w:rsidRPr="004E1007">
        <w:rPr>
          <w:rFonts w:ascii="Sylfaen" w:hAnsi="Sylfaen"/>
        </w:rPr>
        <w:t>Principles</w:t>
      </w:r>
      <w:r w:rsidR="005241D9" w:rsidRPr="004E1007">
        <w:rPr>
          <w:rStyle w:val="FootnoteReference"/>
          <w:rFonts w:ascii="Sylfaen" w:hAnsi="Sylfaen" w:cs="Menlo Bold"/>
        </w:rPr>
        <w:footnoteReference w:id="51"/>
      </w:r>
      <w:r w:rsidR="005241D9" w:rsidRPr="004E1007">
        <w:rPr>
          <w:rFonts w:ascii="Sylfaen" w:hAnsi="Sylfaen" w:cs="Menlo Bold"/>
        </w:rPr>
        <w:t>.</w:t>
      </w:r>
      <w:r w:rsidR="005241D9" w:rsidRPr="004E1007">
        <w:rPr>
          <w:rFonts w:ascii="Sylfaen" w:hAnsi="Sylfaen"/>
        </w:rPr>
        <w:t xml:space="preserve"> From its side, this means providing incentives</w:t>
      </w:r>
      <w:r w:rsidR="00161C3E" w:rsidRPr="004E1007">
        <w:rPr>
          <w:rFonts w:ascii="Sylfaen" w:hAnsi="Sylfaen"/>
        </w:rPr>
        <w:t xml:space="preserve"> for making purchases from women-owned businesses. According to the UN Women’s explanation, the women-owned business is defined as: a legal entity in any field of activities, 51% of which is owned, managed or controlled by women. Introducing such certification makes it possible to keep statistics and provide incentives to such businesses during the procurement process, which will enable them to compete better with male-dominated business</w:t>
      </w:r>
      <w:r w:rsidR="00763121" w:rsidRPr="004E1007">
        <w:rPr>
          <w:rFonts w:ascii="Sylfaen" w:hAnsi="Sylfaen"/>
        </w:rPr>
        <w:t>es</w:t>
      </w:r>
      <w:r w:rsidR="00161C3E" w:rsidRPr="004E1007">
        <w:rPr>
          <w:rFonts w:ascii="Sylfaen" w:hAnsi="Sylfaen"/>
        </w:rPr>
        <w:t>.</w:t>
      </w:r>
    </w:p>
    <w:p w:rsidR="00153B75" w:rsidRPr="004E1007" w:rsidRDefault="00153B75" w:rsidP="001952AF">
      <w:pPr>
        <w:spacing w:before="200" w:after="200" w:line="276" w:lineRule="auto"/>
        <w:jc w:val="both"/>
        <w:rPr>
          <w:rFonts w:ascii="Sylfaen" w:hAnsi="Sylfaen"/>
        </w:rPr>
      </w:pPr>
      <w:r w:rsidRPr="004E1007">
        <w:rPr>
          <w:rFonts w:ascii="Sylfaen" w:hAnsi="Sylfaen"/>
        </w:rPr>
        <w:lastRenderedPageBreak/>
        <w:t xml:space="preserve">It should be pointed out as well that according to UN Women, less than 1% of </w:t>
      </w:r>
      <w:r w:rsidR="002D6107" w:rsidRPr="004E1007">
        <w:rPr>
          <w:rFonts w:ascii="Sylfaen" w:hAnsi="Sylfaen"/>
        </w:rPr>
        <w:t xml:space="preserve">sales </w:t>
      </w:r>
      <w:r w:rsidRPr="004E1007">
        <w:rPr>
          <w:rFonts w:ascii="Sylfaen" w:hAnsi="Sylfaen"/>
        </w:rPr>
        <w:t xml:space="preserve">expenditures by large businesses is </w:t>
      </w:r>
      <w:r w:rsidR="00930F80" w:rsidRPr="004E1007">
        <w:rPr>
          <w:rFonts w:ascii="Sylfaen" w:hAnsi="Sylfaen"/>
        </w:rPr>
        <w:t>attributed</w:t>
      </w:r>
      <w:r w:rsidRPr="004E1007">
        <w:rPr>
          <w:rFonts w:ascii="Sylfaen" w:hAnsi="Sylfaen"/>
        </w:rPr>
        <w:t xml:space="preserve"> to women-owned businesses</w:t>
      </w:r>
      <w:r w:rsidRPr="004E1007">
        <w:rPr>
          <w:rStyle w:val="FootnoteReference"/>
          <w:rFonts w:ascii="Sylfaen" w:hAnsi="Sylfaen" w:cs="Menlo Bold"/>
        </w:rPr>
        <w:footnoteReference w:id="52"/>
      </w:r>
      <w:r w:rsidRPr="004E1007">
        <w:rPr>
          <w:rFonts w:ascii="Sylfaen" w:hAnsi="Sylfaen"/>
        </w:rPr>
        <w:t>. Besides, it is known that:</w:t>
      </w:r>
    </w:p>
    <w:p w:rsidR="002F776F" w:rsidRPr="004E1007" w:rsidRDefault="00153B75" w:rsidP="001952AF">
      <w:pPr>
        <w:pStyle w:val="ListParagraph"/>
        <w:numPr>
          <w:ilvl w:val="0"/>
          <w:numId w:val="15"/>
        </w:numPr>
        <w:spacing w:before="200" w:after="200" w:line="276" w:lineRule="auto"/>
        <w:jc w:val="both"/>
        <w:rPr>
          <w:rFonts w:ascii="Sylfaen" w:hAnsi="Sylfaen" w:cs="Menlo Bold"/>
          <w:iCs/>
        </w:rPr>
      </w:pPr>
      <w:r w:rsidRPr="004E1007">
        <w:rPr>
          <w:rFonts w:ascii="Sylfaen" w:hAnsi="Sylfaen" w:cs="Menlo Bold"/>
          <w:iCs/>
        </w:rPr>
        <w:t>women-owned business, as a rule, is much smaller than businesses managed by men, in regard to revenues, turnover or number of employees</w:t>
      </w:r>
      <w:r w:rsidR="0068388D" w:rsidRPr="004E1007">
        <w:rPr>
          <w:rFonts w:ascii="Sylfaen" w:hAnsi="Sylfaen" w:cs="Menlo Bold"/>
        </w:rPr>
        <w:t xml:space="preserve"> (Enrst &amp; Young,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2F776F" w:rsidRPr="004E1007" w:rsidTr="0090459C">
        <w:tc>
          <w:tcPr>
            <w:tcW w:w="8522" w:type="dxa"/>
            <w:shd w:val="clear" w:color="auto" w:fill="DEEAF6"/>
          </w:tcPr>
          <w:p w:rsidR="002F776F" w:rsidRPr="004E1007" w:rsidRDefault="00FA67D8" w:rsidP="001952AF">
            <w:pPr>
              <w:spacing w:before="200" w:after="200" w:line="276" w:lineRule="auto"/>
              <w:rPr>
                <w:rFonts w:ascii="Sylfaen" w:hAnsi="Sylfaen" w:cs="Helvetica"/>
                <w:b/>
              </w:rPr>
            </w:pPr>
            <w:r w:rsidRPr="004E1007">
              <w:rPr>
                <w:rFonts w:ascii="Sylfaen" w:hAnsi="Sylfaen" w:cs="Helvetica"/>
                <w:b/>
              </w:rPr>
              <w:t>Box</w:t>
            </w:r>
            <w:r w:rsidR="002F776F" w:rsidRPr="004E1007">
              <w:rPr>
                <w:rFonts w:ascii="Sylfaen" w:hAnsi="Sylfaen" w:cs="Helvetica"/>
                <w:b/>
              </w:rPr>
              <w:t xml:space="preserve"> 5. </w:t>
            </w:r>
            <w:r w:rsidRPr="004E1007">
              <w:rPr>
                <w:rFonts w:ascii="Sylfaen" w:hAnsi="Sylfaen" w:cs="Helvetica"/>
                <w:b/>
              </w:rPr>
              <w:t xml:space="preserve">Branding of </w:t>
            </w:r>
            <w:r w:rsidR="004053C1" w:rsidRPr="004E1007">
              <w:rPr>
                <w:rFonts w:ascii="Sylfaen" w:hAnsi="Sylfaen" w:cs="Helvetica"/>
                <w:b/>
              </w:rPr>
              <w:t xml:space="preserve">a </w:t>
            </w:r>
            <w:r w:rsidRPr="004E1007">
              <w:rPr>
                <w:rFonts w:ascii="Sylfaen" w:hAnsi="Sylfaen" w:cs="Helvetica"/>
                <w:b/>
              </w:rPr>
              <w:t>Women’s B</w:t>
            </w:r>
            <w:r w:rsidR="004053C1" w:rsidRPr="004E1007">
              <w:rPr>
                <w:rFonts w:ascii="Sylfaen" w:hAnsi="Sylfaen" w:cs="Helvetica"/>
                <w:b/>
              </w:rPr>
              <w:t>u</w:t>
            </w:r>
            <w:r w:rsidRPr="004E1007">
              <w:rPr>
                <w:rFonts w:ascii="Sylfaen" w:hAnsi="Sylfaen" w:cs="Helvetica"/>
                <w:b/>
              </w:rPr>
              <w:t>siness</w:t>
            </w:r>
          </w:p>
          <w:p w:rsidR="002F776F" w:rsidRPr="004E1007" w:rsidRDefault="003257D3" w:rsidP="001952AF">
            <w:pPr>
              <w:spacing w:before="200" w:after="200" w:line="276" w:lineRule="auto"/>
              <w:jc w:val="both"/>
              <w:rPr>
                <w:rFonts w:ascii="Sylfaen" w:hAnsi="Sylfaen" w:cs="Helvetica"/>
              </w:rPr>
            </w:pPr>
            <w:r w:rsidRPr="004E1007">
              <w:rPr>
                <w:rFonts w:ascii="Sylfaen" w:hAnsi="Sylfaen" w:cs="Helvetica"/>
              </w:rPr>
              <w:t xml:space="preserve">In 2014, the Women’s Business </w:t>
            </w:r>
            <w:r w:rsidR="00F60138" w:rsidRPr="004E1007">
              <w:rPr>
                <w:rFonts w:ascii="Sylfaen" w:hAnsi="Sylfaen" w:cs="Helvetica"/>
              </w:rPr>
              <w:t xml:space="preserve">Enterprise </w:t>
            </w:r>
            <w:r w:rsidRPr="004E1007">
              <w:rPr>
                <w:rFonts w:ascii="Sylfaen" w:hAnsi="Sylfaen" w:cs="Helvetica"/>
              </w:rPr>
              <w:t>Nationa</w:t>
            </w:r>
            <w:r w:rsidR="00F60138" w:rsidRPr="004E1007">
              <w:rPr>
                <w:rFonts w:ascii="Sylfaen" w:hAnsi="Sylfaen" w:cs="Helvetica"/>
              </w:rPr>
              <w:t>l</w:t>
            </w:r>
            <w:r w:rsidRPr="004E1007">
              <w:rPr>
                <w:rFonts w:ascii="Sylfaen" w:hAnsi="Sylfaen" w:cs="Helvetica"/>
              </w:rPr>
              <w:t xml:space="preserve"> Council</w:t>
            </w:r>
            <w:r w:rsidR="008F06AC" w:rsidRPr="004E1007">
              <w:rPr>
                <w:rFonts w:ascii="Sylfaen" w:hAnsi="Sylfaen" w:cs="Helvetica"/>
              </w:rPr>
              <w:t xml:space="preserve"> (WBENC)* and WeConnect International</w:t>
            </w:r>
            <w:r w:rsidR="00B7785A" w:rsidRPr="004E1007">
              <w:rPr>
                <w:rFonts w:ascii="Sylfaen" w:hAnsi="Sylfaen" w:cs="Helvetica"/>
              </w:rPr>
              <w:t xml:space="preserve">, </w:t>
            </w:r>
            <w:r w:rsidR="00930F80" w:rsidRPr="004E1007">
              <w:rPr>
                <w:rFonts w:ascii="Sylfaen" w:hAnsi="Sylfaen" w:cs="Helvetica"/>
              </w:rPr>
              <w:t>supported</w:t>
            </w:r>
            <w:r w:rsidR="00B7785A" w:rsidRPr="004E1007">
              <w:rPr>
                <w:rFonts w:ascii="Sylfaen" w:hAnsi="Sylfaen" w:cs="Helvetica"/>
              </w:rPr>
              <w:t xml:space="preserve"> by the trade giant Walmart, </w:t>
            </w:r>
            <w:r w:rsidR="00930F80" w:rsidRPr="004E1007">
              <w:rPr>
                <w:rFonts w:ascii="Sylfaen" w:hAnsi="Sylfaen" w:cs="Helvetica"/>
              </w:rPr>
              <w:t>elaborated</w:t>
            </w:r>
            <w:r w:rsidR="00B7785A" w:rsidRPr="004E1007">
              <w:rPr>
                <w:rFonts w:ascii="Sylfaen" w:hAnsi="Sylfaen" w:cs="Helvetica"/>
              </w:rPr>
              <w:t xml:space="preserve"> and launched an initiative </w:t>
            </w:r>
            <w:r w:rsidR="00E53D54" w:rsidRPr="004E1007">
              <w:rPr>
                <w:rFonts w:ascii="Sylfaen" w:hAnsi="Sylfaen" w:cs="Helvetica"/>
              </w:rPr>
              <w:t>under</w:t>
            </w:r>
            <w:r w:rsidR="00B7785A" w:rsidRPr="004E1007">
              <w:rPr>
                <w:rFonts w:ascii="Sylfaen" w:hAnsi="Sylfaen" w:cs="Helvetica"/>
              </w:rPr>
              <w:t xml:space="preserve"> the name Women Owned. The campaign aimed to enable the customers to easily identify the goods while doing purchases, which were produced by women’s businesses. The companies, which </w:t>
            </w:r>
            <w:r w:rsidR="007650B4" w:rsidRPr="004E1007">
              <w:rPr>
                <w:rFonts w:ascii="Sylfaen" w:hAnsi="Sylfaen" w:cs="Helvetica"/>
              </w:rPr>
              <w:t>had obtained</w:t>
            </w:r>
            <w:r w:rsidR="00B7785A" w:rsidRPr="004E1007">
              <w:rPr>
                <w:rFonts w:ascii="Sylfaen" w:hAnsi="Sylfaen" w:cs="Helvetica"/>
              </w:rPr>
              <w:t xml:space="preserve"> the Women-Owned Business certificate</w:t>
            </w:r>
            <w:r w:rsidR="00520587" w:rsidRPr="004E1007">
              <w:rPr>
                <w:rFonts w:ascii="Sylfaen" w:hAnsi="Sylfaen" w:cs="Helvetica"/>
              </w:rPr>
              <w:t xml:space="preserve"> by the</w:t>
            </w:r>
            <w:r w:rsidR="002904D8" w:rsidRPr="004E1007">
              <w:rPr>
                <w:rFonts w:ascii="Sylfaen" w:hAnsi="Sylfaen" w:cs="Helvetica"/>
              </w:rPr>
              <w:t xml:space="preserve"> National Council</w:t>
            </w:r>
            <w:r w:rsidR="00520587" w:rsidRPr="004E1007">
              <w:rPr>
                <w:rFonts w:ascii="Sylfaen" w:hAnsi="Sylfaen" w:cs="Helvetica"/>
              </w:rPr>
              <w:t xml:space="preserve">, acquired the right to </w:t>
            </w:r>
            <w:r w:rsidR="00D83B4B" w:rsidRPr="004E1007">
              <w:rPr>
                <w:rFonts w:ascii="Sylfaen" w:hAnsi="Sylfaen" w:cs="Helvetica"/>
              </w:rPr>
              <w:t>p</w:t>
            </w:r>
            <w:r w:rsidR="00520587" w:rsidRPr="004E1007">
              <w:rPr>
                <w:rFonts w:ascii="Sylfaen" w:hAnsi="Sylfaen" w:cs="Helvetica"/>
              </w:rPr>
              <w:t xml:space="preserve">lace a </w:t>
            </w:r>
            <w:r w:rsidR="00A15983" w:rsidRPr="004E1007">
              <w:rPr>
                <w:rFonts w:ascii="Sylfaen" w:hAnsi="Sylfaen" w:cs="Helvetica"/>
                <w:i/>
                <w:iCs/>
              </w:rPr>
              <w:t xml:space="preserve">Women Owned </w:t>
            </w:r>
            <w:r w:rsidR="00520587" w:rsidRPr="004E1007">
              <w:rPr>
                <w:rFonts w:ascii="Sylfaen" w:hAnsi="Sylfaen" w:cs="Helvetica"/>
              </w:rPr>
              <w:t xml:space="preserve">logo on their product. </w:t>
            </w:r>
            <w:r w:rsidR="00930F80" w:rsidRPr="004E1007">
              <w:rPr>
                <w:rFonts w:ascii="Sylfaen" w:hAnsi="Sylfaen" w:cs="Helvetica"/>
              </w:rPr>
              <w:t>Walmart</w:t>
            </w:r>
            <w:r w:rsidR="00520587" w:rsidRPr="004E1007">
              <w:rPr>
                <w:rFonts w:ascii="Sylfaen" w:hAnsi="Sylfaen" w:cs="Helvetica"/>
              </w:rPr>
              <w:t xml:space="preserve"> was the first company which started to sell the goods bearing such logo in 2015 at retail shops</w:t>
            </w:r>
            <w:r w:rsidR="00114C75" w:rsidRPr="004E1007">
              <w:rPr>
                <w:rFonts w:ascii="Sylfaen" w:hAnsi="Sylfaen" w:cs="Helvetica"/>
              </w:rPr>
              <w:t>,</w:t>
            </w:r>
            <w:r w:rsidR="00520587" w:rsidRPr="004E1007">
              <w:rPr>
                <w:rFonts w:ascii="Sylfaen" w:hAnsi="Sylfaen" w:cs="Helvetica"/>
              </w:rPr>
              <w:t xml:space="preserve"> also online. Besides, </w:t>
            </w:r>
            <w:r w:rsidR="00930F80" w:rsidRPr="004E1007">
              <w:rPr>
                <w:rFonts w:ascii="Sylfaen" w:hAnsi="Sylfaen" w:cs="Helvetica"/>
              </w:rPr>
              <w:t>Walmart</w:t>
            </w:r>
            <w:r w:rsidR="00520587" w:rsidRPr="004E1007">
              <w:rPr>
                <w:rFonts w:ascii="Sylfaen" w:hAnsi="Sylfaen" w:cs="Helvetica"/>
              </w:rPr>
              <w:t xml:space="preserve"> created a website to promote the goods produced by Women-Owned Businesses. The latter included a wide spectrum of products from clothes to electronics and home appliances.</w:t>
            </w:r>
            <w:r w:rsidR="002904D8" w:rsidRPr="004E1007">
              <w:rPr>
                <w:rFonts w:ascii="Sylfaen" w:hAnsi="Sylfaen" w:cs="Helvetica"/>
              </w:rPr>
              <w:t xml:space="preserve"> </w:t>
            </w:r>
          </w:p>
          <w:p w:rsidR="002F776F" w:rsidRPr="004E1007" w:rsidRDefault="002F776F" w:rsidP="001952AF">
            <w:pPr>
              <w:spacing w:before="200" w:after="200" w:line="276" w:lineRule="auto"/>
              <w:jc w:val="both"/>
              <w:rPr>
                <w:rFonts w:ascii="Sylfaen" w:hAnsi="Sylfaen" w:cs="Helvetica"/>
              </w:rPr>
            </w:pPr>
            <w:r w:rsidRPr="004E1007">
              <w:rPr>
                <w:rFonts w:ascii="Sylfaen" w:hAnsi="Sylfaen" w:cs="Helvetica"/>
              </w:rPr>
              <w:t xml:space="preserve">* WBENC </w:t>
            </w:r>
            <w:r w:rsidR="00520587" w:rsidRPr="004E1007">
              <w:rPr>
                <w:rFonts w:ascii="Sylfaen" w:hAnsi="Sylfaen" w:cs="Helvetica"/>
              </w:rPr>
              <w:t xml:space="preserve">is a body </w:t>
            </w:r>
            <w:r w:rsidR="00930F80" w:rsidRPr="004E1007">
              <w:rPr>
                <w:rFonts w:ascii="Sylfaen" w:hAnsi="Sylfaen" w:cs="Helvetica"/>
              </w:rPr>
              <w:t>certifying</w:t>
            </w:r>
            <w:r w:rsidR="00520587" w:rsidRPr="004E1007">
              <w:rPr>
                <w:rFonts w:ascii="Sylfaen" w:hAnsi="Sylfaen" w:cs="Helvetica"/>
              </w:rPr>
              <w:t xml:space="preserve"> Women-Owned Businesses in the US.  </w:t>
            </w:r>
          </w:p>
          <w:p w:rsidR="002F776F" w:rsidRPr="004E1007" w:rsidRDefault="006F6A80" w:rsidP="001952AF">
            <w:pPr>
              <w:spacing w:before="200" w:after="200" w:line="276" w:lineRule="auto"/>
              <w:rPr>
                <w:rFonts w:ascii="Sylfaen" w:hAnsi="Sylfaen" w:cs="Helvetica"/>
                <w:b/>
              </w:rPr>
            </w:pPr>
            <w:r w:rsidRPr="004E1007">
              <w:rPr>
                <w:rFonts w:ascii="Sylfaen" w:hAnsi="Sylfaen" w:cs="Helvetica"/>
                <w:b/>
              </w:rPr>
              <w:t>Source:</w:t>
            </w:r>
            <w:r w:rsidR="002F776F" w:rsidRPr="004E1007">
              <w:rPr>
                <w:rFonts w:ascii="Sylfaen" w:hAnsi="Sylfaen" w:cs="Helvetica"/>
                <w:b/>
              </w:rPr>
              <w:t xml:space="preserve"> </w:t>
            </w:r>
            <w:hyperlink r:id="rId22" w:history="1">
              <w:r w:rsidR="00520587" w:rsidRPr="004E1007">
                <w:rPr>
                  <w:rFonts w:ascii="Sylfaen" w:hAnsi="Sylfaen" w:cs="Helvetica"/>
                  <w:b/>
                </w:rPr>
                <w:t>UN Women</w:t>
              </w:r>
              <w:r w:rsidR="002F776F" w:rsidRPr="004E1007">
                <w:rPr>
                  <w:rFonts w:ascii="Sylfaen" w:hAnsi="Sylfaen" w:cs="Helvetica"/>
                  <w:b/>
                </w:rPr>
                <w:t xml:space="preserve">, </w:t>
              </w:r>
            </w:hyperlink>
            <w:r w:rsidR="002F776F" w:rsidRPr="004E1007">
              <w:rPr>
                <w:rFonts w:ascii="Sylfaen" w:eastAsia="Times New Roman" w:hAnsi="Sylfaen"/>
                <w:b/>
              </w:rPr>
              <w:t>2017</w:t>
            </w:r>
          </w:p>
        </w:tc>
      </w:tr>
    </w:tbl>
    <w:p w:rsidR="0068388D" w:rsidRPr="004E1007" w:rsidRDefault="0068388D" w:rsidP="001952AF">
      <w:pPr>
        <w:spacing w:before="200" w:after="200" w:line="276" w:lineRule="auto"/>
        <w:jc w:val="both"/>
        <w:rPr>
          <w:rFonts w:ascii="Sylfaen" w:hAnsi="Sylfaen" w:cs="Menlo Bold"/>
        </w:rPr>
      </w:pPr>
      <w:r w:rsidRPr="004E1007">
        <w:rPr>
          <w:rFonts w:ascii="Sylfaen" w:hAnsi="Sylfaen" w:cs="Menlo Bold"/>
        </w:rPr>
        <w:t xml:space="preserve">- </w:t>
      </w:r>
      <w:r w:rsidR="004E2E8B" w:rsidRPr="004E1007">
        <w:rPr>
          <w:rFonts w:ascii="Sylfaen" w:hAnsi="Sylfaen" w:cs="Menlo Bold"/>
        </w:rPr>
        <w:t xml:space="preserve">Growth rate of women’s business is significantly lower than that of the men’s </w:t>
      </w:r>
      <w:r w:rsidR="00930F80" w:rsidRPr="004E1007">
        <w:rPr>
          <w:rFonts w:ascii="Sylfaen" w:hAnsi="Sylfaen" w:cs="Menlo Bold"/>
        </w:rPr>
        <w:t>business</w:t>
      </w:r>
      <w:r w:rsidRPr="004E1007">
        <w:rPr>
          <w:rFonts w:ascii="Sylfaen" w:hAnsi="Sylfaen" w:cs="Menlo Bold"/>
        </w:rPr>
        <w:t xml:space="preserve"> (IFC, 2011)</w:t>
      </w:r>
      <w:r w:rsidR="00EF01AF" w:rsidRPr="004E1007">
        <w:rPr>
          <w:rFonts w:ascii="Sylfaen" w:hAnsi="Sylfaen" w:cs="Menlo Bold"/>
        </w:rPr>
        <w:t>.</w:t>
      </w:r>
    </w:p>
    <w:p w:rsidR="00BD4896" w:rsidRPr="004E1007" w:rsidRDefault="000221AC" w:rsidP="001952AF">
      <w:pPr>
        <w:spacing w:before="200" w:after="200" w:line="276" w:lineRule="auto"/>
        <w:jc w:val="both"/>
        <w:rPr>
          <w:rFonts w:ascii="Sylfaen" w:hAnsi="Sylfaen" w:cs="Menlo Bold"/>
        </w:rPr>
      </w:pPr>
      <w:r w:rsidRPr="004E1007">
        <w:rPr>
          <w:rFonts w:ascii="Sylfaen" w:hAnsi="Sylfaen" w:cs="Menlo Bold"/>
        </w:rPr>
        <w:t>Considering the above-mentioned</w:t>
      </w:r>
      <w:r w:rsidR="00BD4896" w:rsidRPr="004E1007">
        <w:rPr>
          <w:rFonts w:ascii="Sylfaen" w:hAnsi="Sylfaen" w:cs="Menlo Bold"/>
        </w:rPr>
        <w:t>, it is clear what the logic is behind the idea of gender-responsi</w:t>
      </w:r>
      <w:r w:rsidR="00D9361B" w:rsidRPr="004E1007">
        <w:rPr>
          <w:rFonts w:ascii="Sylfaen" w:hAnsi="Sylfaen" w:cs="Menlo Bold"/>
        </w:rPr>
        <w:t>ble</w:t>
      </w:r>
      <w:r w:rsidR="00BD4896" w:rsidRPr="004E1007">
        <w:rPr>
          <w:rFonts w:ascii="Sylfaen" w:hAnsi="Sylfaen" w:cs="Menlo Bold"/>
        </w:rPr>
        <w:t xml:space="preserve"> procurement. However, it should be pointed out that</w:t>
      </w:r>
      <w:r w:rsidR="000154F9" w:rsidRPr="004E1007">
        <w:rPr>
          <w:rFonts w:ascii="Sylfaen" w:hAnsi="Sylfaen" w:cs="Menlo Bold"/>
        </w:rPr>
        <w:t xml:space="preserve"> there is a whole range of activities that follow the implementation of the idea: first and foremost, how</w:t>
      </w:r>
      <w:r w:rsidR="00BD4896" w:rsidRPr="004E1007">
        <w:rPr>
          <w:rFonts w:ascii="Sylfaen" w:hAnsi="Sylfaen" w:cs="Menlo Bold"/>
        </w:rPr>
        <w:t xml:space="preserve"> </w:t>
      </w:r>
      <w:r w:rsidR="000154F9" w:rsidRPr="004E1007">
        <w:rPr>
          <w:rFonts w:ascii="Sylfaen" w:hAnsi="Sylfaen" w:cs="Menlo Bold"/>
        </w:rPr>
        <w:t xml:space="preserve">a women’s business should be identified. Clearly, this is the issue of a separate analysis, but it is possible to review international initiatives for generating </w:t>
      </w:r>
      <w:r w:rsidR="001038EB" w:rsidRPr="004E1007">
        <w:rPr>
          <w:rFonts w:ascii="Sylfaen" w:hAnsi="Sylfaen" w:cs="Menlo Bold"/>
        </w:rPr>
        <w:t xml:space="preserve">further </w:t>
      </w:r>
      <w:r w:rsidR="000154F9" w:rsidRPr="004E1007">
        <w:rPr>
          <w:rFonts w:ascii="Sylfaen" w:hAnsi="Sylfaen" w:cs="Menlo Bold"/>
        </w:rPr>
        <w:t>ideas (see the Box 5).</w:t>
      </w:r>
    </w:p>
    <w:p w:rsidR="000154F9" w:rsidRPr="004E1007" w:rsidRDefault="000154F9" w:rsidP="001952AF">
      <w:pPr>
        <w:spacing w:before="200" w:after="200" w:line="276" w:lineRule="auto"/>
        <w:jc w:val="both"/>
        <w:rPr>
          <w:rFonts w:ascii="Sylfaen" w:hAnsi="Sylfaen" w:cs="Menlo Bold"/>
        </w:rPr>
      </w:pPr>
      <w:r w:rsidRPr="004E1007">
        <w:rPr>
          <w:rFonts w:ascii="Sylfaen" w:hAnsi="Sylfaen" w:cs="Menlo Bold"/>
        </w:rPr>
        <w:lastRenderedPageBreak/>
        <w:t xml:space="preserve">The issue </w:t>
      </w:r>
      <w:r w:rsidR="00F208FD" w:rsidRPr="004E1007">
        <w:rPr>
          <w:rFonts w:ascii="Sylfaen" w:hAnsi="Sylfaen" w:cs="Menlo Bold"/>
        </w:rPr>
        <w:t>of gender-responsible procurement is becoming more and more important in public procurement. Namely, many countries have established a practice of</w:t>
      </w:r>
      <w:r w:rsidR="001038EB" w:rsidRPr="004E1007">
        <w:rPr>
          <w:rFonts w:ascii="Sylfaen" w:hAnsi="Sylfaen" w:cs="Menlo Bold"/>
        </w:rPr>
        <w:t xml:space="preserve"> carrying out</w:t>
      </w:r>
      <w:r w:rsidR="00F208FD" w:rsidRPr="004E1007">
        <w:rPr>
          <w:rFonts w:ascii="Sylfaen" w:hAnsi="Sylfaen" w:cs="Menlo Bold"/>
        </w:rPr>
        <w:t xml:space="preserve"> public procurement from small rural entrepreneurs, which </w:t>
      </w:r>
      <w:r w:rsidR="00B83108" w:rsidRPr="004E1007">
        <w:rPr>
          <w:rFonts w:ascii="Sylfaen" w:hAnsi="Sylfaen" w:cs="Menlo Bold"/>
        </w:rPr>
        <w:t>is a significant support to female farmers. For example, the World Food Programme</w:t>
      </w:r>
      <w:r w:rsidR="00110A0C" w:rsidRPr="004E1007">
        <w:rPr>
          <w:rFonts w:ascii="Sylfaen" w:hAnsi="Sylfaen" w:cs="Menlo Bold"/>
        </w:rPr>
        <w:t xml:space="preserve"> purchased staple food from 500,000 small farmers operating in 20 countries</w:t>
      </w:r>
      <w:r w:rsidR="003B0DE4" w:rsidRPr="004E1007">
        <w:rPr>
          <w:rFonts w:ascii="Sylfaen" w:hAnsi="Sylfaen" w:cs="Menlo Bold"/>
        </w:rPr>
        <w:t xml:space="preserve"> during 2008-2013, within the frameworks of a pilot project</w:t>
      </w:r>
      <w:r w:rsidR="00110A0C" w:rsidRPr="004E1007">
        <w:rPr>
          <w:rFonts w:ascii="Sylfaen" w:hAnsi="Sylfaen" w:cs="Menlo Bold"/>
        </w:rPr>
        <w:t>.</w:t>
      </w:r>
      <w:r w:rsidR="00823987" w:rsidRPr="004E1007">
        <w:rPr>
          <w:rFonts w:ascii="Sylfaen" w:hAnsi="Sylfaen" w:cs="Menlo Bold"/>
        </w:rPr>
        <w:t xml:space="preserve"> Although </w:t>
      </w:r>
      <w:r w:rsidR="00EB09C5" w:rsidRPr="004E1007">
        <w:rPr>
          <w:rFonts w:ascii="Sylfaen" w:hAnsi="Sylfaen" w:cs="Menlo Bold"/>
        </w:rPr>
        <w:t xml:space="preserve">the program did not meet </w:t>
      </w:r>
      <w:r w:rsidR="00823987" w:rsidRPr="004E1007">
        <w:rPr>
          <w:rFonts w:ascii="Sylfaen" w:hAnsi="Sylfaen" w:cs="Menlo Bold"/>
        </w:rPr>
        <w:t xml:space="preserve">a 50% quota for women, the evaluation showed that such campaign significantly supported the </w:t>
      </w:r>
      <w:r w:rsidR="00930F80" w:rsidRPr="004E1007">
        <w:rPr>
          <w:rFonts w:ascii="Sylfaen" w:hAnsi="Sylfaen" w:cs="Menlo Bold"/>
        </w:rPr>
        <w:t>empowerment</w:t>
      </w:r>
      <w:r w:rsidR="00823987" w:rsidRPr="004E1007">
        <w:rPr>
          <w:rFonts w:ascii="Sylfaen" w:hAnsi="Sylfaen" w:cs="Menlo Bold"/>
        </w:rPr>
        <w:t xml:space="preserve"> of female farmers and </w:t>
      </w:r>
      <w:r w:rsidR="00930F80" w:rsidRPr="004E1007">
        <w:rPr>
          <w:rFonts w:ascii="Sylfaen" w:hAnsi="Sylfaen" w:cs="Menlo Bold"/>
        </w:rPr>
        <w:t>enhanced</w:t>
      </w:r>
      <w:r w:rsidR="00823987" w:rsidRPr="004E1007">
        <w:rPr>
          <w:rFonts w:ascii="Sylfaen" w:hAnsi="Sylfaen" w:cs="Menlo Bold"/>
        </w:rPr>
        <w:t xml:space="preserve"> their skills</w:t>
      </w:r>
      <w:r w:rsidR="00823987" w:rsidRPr="004E1007">
        <w:rPr>
          <w:rStyle w:val="FootnoteReference"/>
          <w:rFonts w:ascii="Sylfaen" w:hAnsi="Sylfaen" w:cs="Menlo Bold"/>
        </w:rPr>
        <w:footnoteReference w:id="53"/>
      </w:r>
      <w:r w:rsidR="00823987" w:rsidRPr="004E1007">
        <w:rPr>
          <w:rFonts w:ascii="Sylfaen" w:hAnsi="Sylfaen" w:cs="Menlo Bold"/>
        </w:rPr>
        <w:t>.</w:t>
      </w:r>
    </w:p>
    <w:p w:rsidR="00823987" w:rsidRPr="004E1007" w:rsidRDefault="00823987" w:rsidP="001952AF">
      <w:pPr>
        <w:spacing w:before="200" w:after="200" w:line="276" w:lineRule="auto"/>
        <w:jc w:val="both"/>
        <w:rPr>
          <w:rFonts w:ascii="Sylfaen" w:hAnsi="Sylfaen" w:cs="Menlo Bold"/>
        </w:rPr>
      </w:pPr>
      <w:r w:rsidRPr="004E1007">
        <w:rPr>
          <w:rFonts w:ascii="Sylfaen" w:hAnsi="Sylfaen" w:cs="Menlo Bold"/>
        </w:rPr>
        <w:t xml:space="preserve">Brazil is a good example of gender-responsible public procurement. Purchasing foodstuff from small businesses is an important part of the food policy of the country, which has been in place since 2003. Starting from 2009, the local governments/authorities were </w:t>
      </w:r>
      <w:r w:rsidR="00555CAF" w:rsidRPr="004E1007">
        <w:rPr>
          <w:rFonts w:ascii="Sylfaen" w:hAnsi="Sylfaen" w:cs="Menlo Bold"/>
        </w:rPr>
        <w:t>required to</w:t>
      </w:r>
      <w:r w:rsidR="00867F4B" w:rsidRPr="004E1007">
        <w:rPr>
          <w:rFonts w:ascii="Sylfaen" w:hAnsi="Sylfaen" w:cs="Menlo Bold"/>
        </w:rPr>
        <w:t xml:space="preserve"> buy food from households</w:t>
      </w:r>
      <w:r w:rsidR="00555CAF" w:rsidRPr="004E1007">
        <w:rPr>
          <w:rFonts w:ascii="Sylfaen" w:hAnsi="Sylfaen" w:cs="Menlo Bold"/>
        </w:rPr>
        <w:t xml:space="preserve"> </w:t>
      </w:r>
      <w:r w:rsidR="00C50158" w:rsidRPr="004E1007">
        <w:rPr>
          <w:rFonts w:ascii="Sylfaen" w:hAnsi="Sylfaen" w:cs="Menlo Bold"/>
        </w:rPr>
        <w:t>with</w:t>
      </w:r>
      <w:r w:rsidR="00BC1D70" w:rsidRPr="004E1007">
        <w:rPr>
          <w:rFonts w:ascii="Sylfaen" w:hAnsi="Sylfaen" w:cs="Menlo Bold"/>
        </w:rPr>
        <w:t xml:space="preserve"> </w:t>
      </w:r>
      <w:r w:rsidR="00555CAF" w:rsidRPr="004E1007">
        <w:rPr>
          <w:rFonts w:ascii="Sylfaen" w:hAnsi="Sylfaen" w:cs="Menlo Bold"/>
        </w:rPr>
        <w:t>at least 30% of financial resources coming from the central level for financing the national program for food at schools</w:t>
      </w:r>
      <w:r w:rsidR="0098702E" w:rsidRPr="004E1007">
        <w:rPr>
          <w:rFonts w:ascii="Sylfaen" w:hAnsi="Sylfaen" w:cs="Menlo Bold"/>
        </w:rPr>
        <w:t>.</w:t>
      </w:r>
      <w:r w:rsidR="00B05AFD" w:rsidRPr="004E1007">
        <w:rPr>
          <w:rFonts w:ascii="Sylfaen" w:hAnsi="Sylfaen" w:cs="Menlo Bold"/>
        </w:rPr>
        <w:t xml:space="preserve"> It is noteworthy that the National Program for Food at Schools covers 49 million children. It is absolutely possible to carry out this initiative in Georgia </w:t>
      </w:r>
      <w:r w:rsidR="00BB4FDE" w:rsidRPr="004E1007">
        <w:rPr>
          <w:rFonts w:ascii="Sylfaen" w:hAnsi="Sylfaen" w:cs="Menlo Bold"/>
        </w:rPr>
        <w:t>at</w:t>
      </w:r>
      <w:r w:rsidR="00B05AFD" w:rsidRPr="004E1007">
        <w:rPr>
          <w:rFonts w:ascii="Sylfaen" w:hAnsi="Sylfaen" w:cs="Menlo Bold"/>
        </w:rPr>
        <w:t xml:space="preserve"> kindergartens, which are financed by the state budget by 100%.</w:t>
      </w:r>
    </w:p>
    <w:p w:rsidR="00985D4F" w:rsidRPr="004E1007" w:rsidRDefault="00985D4F" w:rsidP="001952AF">
      <w:pPr>
        <w:spacing w:before="200" w:after="200" w:line="276" w:lineRule="auto"/>
        <w:rPr>
          <w:rFonts w:ascii="Sylfaen" w:hAnsi="Sylfaen" w:cs="Menlo Bold"/>
        </w:rPr>
      </w:pPr>
    </w:p>
    <w:p w:rsidR="00B05AFD" w:rsidRPr="004E1007" w:rsidRDefault="002557CD" w:rsidP="001952AF">
      <w:pPr>
        <w:pStyle w:val="Heading3"/>
        <w:spacing w:before="200" w:after="200" w:line="276" w:lineRule="auto"/>
        <w:rPr>
          <w:rFonts w:ascii="Sylfaen" w:hAnsi="Sylfaen"/>
          <w:sz w:val="24"/>
          <w:szCs w:val="24"/>
        </w:rPr>
      </w:pPr>
      <w:bookmarkStart w:id="40" w:name="_Toc421003481"/>
      <w:bookmarkStart w:id="41" w:name="_Toc14263163"/>
      <w:r w:rsidRPr="004E1007">
        <w:rPr>
          <w:rFonts w:ascii="Sylfaen" w:hAnsi="Sylfaen"/>
          <w:sz w:val="24"/>
          <w:szCs w:val="24"/>
        </w:rPr>
        <w:t xml:space="preserve">4.7. </w:t>
      </w:r>
      <w:r w:rsidR="00B05AFD" w:rsidRPr="004E1007">
        <w:rPr>
          <w:rFonts w:ascii="Sylfaen" w:hAnsi="Sylfaen"/>
          <w:sz w:val="24"/>
          <w:szCs w:val="24"/>
        </w:rPr>
        <w:t>Necessity to Make Logical Connection between the Programs</w:t>
      </w:r>
      <w:r w:rsidR="00DE1ED5" w:rsidRPr="004E1007">
        <w:rPr>
          <w:rFonts w:ascii="Sylfaen" w:hAnsi="Sylfaen"/>
          <w:sz w:val="24"/>
          <w:szCs w:val="24"/>
        </w:rPr>
        <w:t>’</w:t>
      </w:r>
      <w:r w:rsidR="00B05AFD" w:rsidRPr="004E1007">
        <w:rPr>
          <w:rFonts w:ascii="Sylfaen" w:hAnsi="Sylfaen"/>
          <w:sz w:val="24"/>
          <w:szCs w:val="24"/>
        </w:rPr>
        <w:t xml:space="preserve"> Strategic Goals and Economic Policy</w:t>
      </w:r>
      <w:bookmarkEnd w:id="41"/>
      <w:r w:rsidR="00B05AFD" w:rsidRPr="004E1007">
        <w:rPr>
          <w:rFonts w:ascii="Sylfaen" w:hAnsi="Sylfaen"/>
          <w:sz w:val="24"/>
          <w:szCs w:val="24"/>
        </w:rPr>
        <w:t xml:space="preserve">  </w:t>
      </w:r>
    </w:p>
    <w:bookmarkEnd w:id="40"/>
    <w:p w:rsidR="003D05BA" w:rsidRPr="004E1007" w:rsidRDefault="00B05AFD" w:rsidP="001952AF">
      <w:pPr>
        <w:spacing w:before="200" w:after="200" w:line="276" w:lineRule="auto"/>
        <w:jc w:val="both"/>
        <w:rPr>
          <w:rFonts w:ascii="Sylfaen" w:hAnsi="Sylfaen" w:cs="Menlo Bold"/>
        </w:rPr>
      </w:pPr>
      <w:r w:rsidRPr="004E1007">
        <w:rPr>
          <w:rFonts w:ascii="Sylfaen" w:hAnsi="Sylfaen" w:cs="Menlo Bold"/>
        </w:rPr>
        <w:t xml:space="preserve">If we look at the problem of sales of goods from a broader perspective, we should ask a question about the </w:t>
      </w:r>
      <w:r w:rsidR="00F12E99" w:rsidRPr="004E1007">
        <w:rPr>
          <w:rFonts w:ascii="Sylfaen" w:hAnsi="Sylfaen" w:cs="Menlo Bold"/>
        </w:rPr>
        <w:t>underlining</w:t>
      </w:r>
      <w:r w:rsidRPr="004E1007">
        <w:rPr>
          <w:rFonts w:ascii="Sylfaen" w:hAnsi="Sylfaen" w:cs="Menlo Bold"/>
        </w:rPr>
        <w:t xml:space="preserve"> idea of entrepreneurship programs as such. </w:t>
      </w:r>
      <w:r w:rsidR="00EC7B81" w:rsidRPr="004E1007">
        <w:rPr>
          <w:rFonts w:ascii="Sylfaen" w:hAnsi="Sylfaen" w:cs="Menlo Bold"/>
        </w:rPr>
        <w:t>State-supported e</w:t>
      </w:r>
      <w:r w:rsidRPr="004E1007">
        <w:rPr>
          <w:rFonts w:ascii="Sylfaen" w:hAnsi="Sylfaen" w:cs="Menlo Bold"/>
        </w:rPr>
        <w:t>ntrepreneurship promotion programs</w:t>
      </w:r>
      <w:r w:rsidR="00D6369E" w:rsidRPr="004E1007">
        <w:rPr>
          <w:rFonts w:ascii="Sylfaen" w:hAnsi="Sylfaen" w:cs="Menlo Bold"/>
        </w:rPr>
        <w:t xml:space="preserve"> represent a </w:t>
      </w:r>
      <w:r w:rsidR="00B55850" w:rsidRPr="004E1007">
        <w:rPr>
          <w:rFonts w:ascii="Sylfaen" w:hAnsi="Sylfaen" w:cs="Menlo Bold"/>
        </w:rPr>
        <w:t>part of the industrial policy in the majority of developed or developing countries</w:t>
      </w:r>
      <w:r w:rsidR="00EC7B81" w:rsidRPr="004E1007">
        <w:rPr>
          <w:rFonts w:ascii="Sylfaen" w:hAnsi="Sylfaen" w:cs="Menlo Bold"/>
        </w:rPr>
        <w:t xml:space="preserve"> – in other words, there is a national economic </w:t>
      </w:r>
      <w:r w:rsidR="00930F80" w:rsidRPr="004E1007">
        <w:rPr>
          <w:rFonts w:ascii="Sylfaen" w:hAnsi="Sylfaen" w:cs="Menlo Bold"/>
        </w:rPr>
        <w:t>transformation</w:t>
      </w:r>
      <w:r w:rsidR="00EC7B81" w:rsidRPr="004E1007">
        <w:rPr>
          <w:rFonts w:ascii="Sylfaen" w:hAnsi="Sylfaen" w:cs="Menlo Bold"/>
        </w:rPr>
        <w:t xml:space="preserve"> plan (e.g. shifting the production from low-revenue industries to highly productive sector</w:t>
      </w:r>
      <w:r w:rsidR="00DE1ED5" w:rsidRPr="004E1007">
        <w:rPr>
          <w:rFonts w:ascii="Sylfaen" w:hAnsi="Sylfaen" w:cs="Menlo Bold"/>
        </w:rPr>
        <w:t>s</w:t>
      </w:r>
      <w:r w:rsidR="00EC7B81" w:rsidRPr="004E1007">
        <w:rPr>
          <w:rFonts w:ascii="Sylfaen" w:hAnsi="Sylfaen" w:cs="Menlo Bold"/>
        </w:rPr>
        <w:t xml:space="preserve">). </w:t>
      </w:r>
      <w:r w:rsidR="00930F80" w:rsidRPr="004E1007">
        <w:rPr>
          <w:rFonts w:ascii="Sylfaen" w:hAnsi="Sylfaen" w:cs="Menlo Bold"/>
        </w:rPr>
        <w:t>According</w:t>
      </w:r>
      <w:r w:rsidR="00EC7B81" w:rsidRPr="004E1007">
        <w:rPr>
          <w:rFonts w:ascii="Sylfaen" w:hAnsi="Sylfaen" w:cs="Menlo Bold"/>
        </w:rPr>
        <w:t xml:space="preserve"> to this, the state is starting to </w:t>
      </w:r>
      <w:r w:rsidR="003D05BA" w:rsidRPr="004E1007">
        <w:rPr>
          <w:rFonts w:ascii="Sylfaen" w:hAnsi="Sylfaen" w:cs="Menlo Bold"/>
        </w:rPr>
        <w:t>provide incentives to entrepreneurs by providing full or partial funding to them, maintaining the tariff protection of these industries, etc.</w:t>
      </w:r>
      <w:r w:rsidR="003D05BA" w:rsidRPr="004E1007">
        <w:rPr>
          <w:rStyle w:val="FootnoteReference"/>
          <w:rFonts w:ascii="Sylfaen" w:hAnsi="Sylfaen" w:cs="Menlo Bold"/>
        </w:rPr>
        <w:footnoteReference w:id="54"/>
      </w:r>
    </w:p>
    <w:p w:rsidR="00B05AFD" w:rsidRPr="004E1007" w:rsidRDefault="00155E8B" w:rsidP="001952AF">
      <w:pPr>
        <w:spacing w:before="200" w:after="200" w:line="276" w:lineRule="auto"/>
        <w:jc w:val="both"/>
        <w:rPr>
          <w:rFonts w:ascii="Sylfaen" w:hAnsi="Sylfaen" w:cs="Menlo Bold"/>
        </w:rPr>
      </w:pPr>
      <w:r w:rsidRPr="004E1007">
        <w:rPr>
          <w:rFonts w:ascii="Sylfaen" w:hAnsi="Sylfaen" w:cs="Menlo Bold"/>
        </w:rPr>
        <w:t xml:space="preserve">The programs </w:t>
      </w:r>
      <w:r w:rsidR="006D328E" w:rsidRPr="004E1007">
        <w:rPr>
          <w:rFonts w:ascii="Sylfaen" w:hAnsi="Sylfaen" w:cs="Menlo Bold"/>
        </w:rPr>
        <w:t xml:space="preserve">implemented in Georgia, which have been </w:t>
      </w:r>
      <w:r w:rsidR="00930F80" w:rsidRPr="004E1007">
        <w:rPr>
          <w:rFonts w:ascii="Sylfaen" w:hAnsi="Sylfaen" w:cs="Menlo Bold"/>
        </w:rPr>
        <w:t>reviewed</w:t>
      </w:r>
      <w:r w:rsidRPr="004E1007">
        <w:rPr>
          <w:rFonts w:ascii="Sylfaen" w:hAnsi="Sylfaen" w:cs="Menlo Bold"/>
        </w:rPr>
        <w:t xml:space="preserve"> under the in</w:t>
      </w:r>
      <w:r w:rsidR="006D328E" w:rsidRPr="004E1007">
        <w:rPr>
          <w:rFonts w:ascii="Sylfaen" w:hAnsi="Sylfaen" w:cs="Menlo Bold"/>
        </w:rPr>
        <w:t>quiry, d</w:t>
      </w:r>
      <w:r w:rsidR="00867A2E" w:rsidRPr="004E1007">
        <w:rPr>
          <w:rFonts w:ascii="Sylfaen" w:hAnsi="Sylfaen" w:cs="Menlo Bold"/>
        </w:rPr>
        <w:t>o</w:t>
      </w:r>
      <w:r w:rsidR="006D328E" w:rsidRPr="004E1007">
        <w:rPr>
          <w:rFonts w:ascii="Sylfaen" w:hAnsi="Sylfaen" w:cs="Menlo Bold"/>
        </w:rPr>
        <w:t xml:space="preserve"> not have such strategic visions. The declared goal of the program is to develop </w:t>
      </w:r>
      <w:r w:rsidR="00930F80" w:rsidRPr="004E1007">
        <w:rPr>
          <w:rFonts w:ascii="Sylfaen" w:hAnsi="Sylfaen" w:cs="Menlo Bold"/>
        </w:rPr>
        <w:lastRenderedPageBreak/>
        <w:t>entrepreneurship</w:t>
      </w:r>
      <w:r w:rsidR="006D328E" w:rsidRPr="004E1007">
        <w:rPr>
          <w:rFonts w:ascii="Sylfaen" w:hAnsi="Sylfaen" w:cs="Menlo Bold"/>
        </w:rPr>
        <w:t xml:space="preserve">. It should be pointed out that both in the </w:t>
      </w:r>
      <w:r w:rsidR="00930F80" w:rsidRPr="004E1007">
        <w:rPr>
          <w:rFonts w:ascii="Sylfaen" w:hAnsi="Sylfaen" w:cs="Menlo Bold"/>
        </w:rPr>
        <w:t>Enterprise</w:t>
      </w:r>
      <w:r w:rsidR="006D328E" w:rsidRPr="004E1007">
        <w:rPr>
          <w:rFonts w:ascii="Sylfaen" w:hAnsi="Sylfaen" w:cs="Menlo Bold"/>
        </w:rPr>
        <w:t xml:space="preserve"> Georgia program, also other projects financed by the Agriculture Agency, there is a list of priority industries, but it is not clear at what extent these industries are linked to the trade and export policy priorities of the country.</w:t>
      </w:r>
      <w:r w:rsidR="00C46CA3" w:rsidRPr="004E1007">
        <w:rPr>
          <w:rFonts w:ascii="Sylfaen" w:hAnsi="Sylfaen" w:cs="Menlo Bold"/>
        </w:rPr>
        <w:t xml:space="preserve"> In the environment of the present liberal trade regime there is a risk that on one hand the state finances a production of a particular product, but on the other hand, </w:t>
      </w:r>
      <w:r w:rsidR="00EF219F" w:rsidRPr="004E1007">
        <w:rPr>
          <w:rFonts w:ascii="Sylfaen" w:hAnsi="Sylfaen" w:cs="Menlo Bold"/>
        </w:rPr>
        <w:t xml:space="preserve">it </w:t>
      </w:r>
      <w:r w:rsidR="008264CE" w:rsidRPr="004E1007">
        <w:rPr>
          <w:rFonts w:ascii="Sylfaen" w:hAnsi="Sylfaen" w:cs="Menlo Bold"/>
        </w:rPr>
        <w:t>undermines</w:t>
      </w:r>
      <w:r w:rsidR="009B190B" w:rsidRPr="004E1007">
        <w:rPr>
          <w:rFonts w:ascii="Sylfaen" w:hAnsi="Sylfaen" w:cs="Menlo Bold"/>
        </w:rPr>
        <w:t xml:space="preserve"> </w:t>
      </w:r>
      <w:r w:rsidR="0021304A" w:rsidRPr="004E1007">
        <w:rPr>
          <w:rFonts w:ascii="Sylfaen" w:hAnsi="Sylfaen" w:cs="Menlo Bold"/>
        </w:rPr>
        <w:t xml:space="preserve">the development </w:t>
      </w:r>
      <w:r w:rsidR="009B190B" w:rsidRPr="004E1007">
        <w:rPr>
          <w:rFonts w:ascii="Sylfaen" w:hAnsi="Sylfaen" w:cs="Menlo Bold"/>
        </w:rPr>
        <w:t>chan</w:t>
      </w:r>
      <w:r w:rsidR="00EF219F" w:rsidRPr="004E1007">
        <w:rPr>
          <w:rFonts w:ascii="Sylfaen" w:hAnsi="Sylfaen" w:cs="Menlo Bold"/>
        </w:rPr>
        <w:t>c</w:t>
      </w:r>
      <w:r w:rsidR="009B190B" w:rsidRPr="004E1007">
        <w:rPr>
          <w:rFonts w:ascii="Sylfaen" w:hAnsi="Sylfaen" w:cs="Menlo Bold"/>
        </w:rPr>
        <w:t>es for the producers of these goods by importing the same kind of goods in the country in large quantities</w:t>
      </w:r>
      <w:r w:rsidR="00BA3A93" w:rsidRPr="004E1007">
        <w:rPr>
          <w:rFonts w:ascii="Sylfaen" w:hAnsi="Sylfaen" w:cs="Menlo Bold"/>
        </w:rPr>
        <w:t>.</w:t>
      </w:r>
    </w:p>
    <w:p w:rsidR="00863BAF" w:rsidRPr="004E1007" w:rsidRDefault="0058781A" w:rsidP="001952AF">
      <w:pPr>
        <w:spacing w:before="200" w:after="200" w:line="276" w:lineRule="auto"/>
        <w:jc w:val="both"/>
        <w:rPr>
          <w:rFonts w:ascii="Sylfaen" w:hAnsi="Sylfaen" w:cs="Menlo Bold"/>
        </w:rPr>
      </w:pPr>
      <w:r w:rsidRPr="004E1007">
        <w:rPr>
          <w:rFonts w:ascii="Sylfaen" w:hAnsi="Sylfaen" w:cs="Menlo Bold"/>
        </w:rPr>
        <w:t>This issue has been raised by women entrepreneurs many times during the public meetings:</w:t>
      </w:r>
    </w:p>
    <w:p w:rsidR="006829D7" w:rsidRPr="004E1007" w:rsidRDefault="00863BAF" w:rsidP="001952AF">
      <w:pPr>
        <w:spacing w:before="200" w:after="200" w:line="276" w:lineRule="auto"/>
        <w:ind w:left="567"/>
        <w:jc w:val="both"/>
        <w:rPr>
          <w:rFonts w:ascii="Sylfaen" w:hAnsi="Sylfaen" w:cs="Menlo Bold"/>
        </w:rPr>
      </w:pPr>
      <w:r w:rsidRPr="004E1007">
        <w:rPr>
          <w:rFonts w:ascii="Sylfaen" w:hAnsi="Sylfaen" w:cs="Menlo Bold"/>
        </w:rPr>
        <w:t>“</w:t>
      </w:r>
      <w:r w:rsidR="0058781A" w:rsidRPr="004E1007">
        <w:rPr>
          <w:rFonts w:ascii="Sylfaen" w:hAnsi="Sylfaen" w:cs="Menlo Bold"/>
        </w:rPr>
        <w:t xml:space="preserve">To me the most difficult thing was to identify in which field to write a project. My </w:t>
      </w:r>
      <w:r w:rsidR="00930F80" w:rsidRPr="004E1007">
        <w:rPr>
          <w:rFonts w:ascii="Sylfaen" w:hAnsi="Sylfaen" w:cs="Menlo Bold"/>
        </w:rPr>
        <w:t>neighbors</w:t>
      </w:r>
      <w:r w:rsidR="0058781A" w:rsidRPr="004E1007">
        <w:rPr>
          <w:rFonts w:ascii="Sylfaen" w:hAnsi="Sylfaen" w:cs="Menlo Bold"/>
        </w:rPr>
        <w:t xml:space="preserve"> planted blackberry and things went well, but during the second year they were not able to store the </w:t>
      </w:r>
      <w:r w:rsidR="00930F80" w:rsidRPr="004E1007">
        <w:rPr>
          <w:rFonts w:ascii="Sylfaen" w:hAnsi="Sylfaen" w:cs="Menlo Bold"/>
        </w:rPr>
        <w:t>harvest</w:t>
      </w:r>
      <w:r w:rsidR="0058781A" w:rsidRPr="004E1007">
        <w:rPr>
          <w:rFonts w:ascii="Sylfaen" w:hAnsi="Sylfaen" w:cs="Menlo Bold"/>
        </w:rPr>
        <w:t xml:space="preserve"> and they had to throw it away. I don’t know how profitable it will be if I do the same”.</w:t>
      </w:r>
    </w:p>
    <w:p w:rsidR="004769DB" w:rsidRPr="004E1007" w:rsidRDefault="00D74E27" w:rsidP="001952AF">
      <w:pPr>
        <w:spacing w:before="200" w:after="200" w:line="276" w:lineRule="auto"/>
        <w:ind w:left="3544"/>
        <w:jc w:val="both"/>
        <w:rPr>
          <w:rFonts w:ascii="Sylfaen" w:hAnsi="Sylfaen" w:cs="Menlo Bold"/>
        </w:rPr>
      </w:pPr>
      <w:r w:rsidRPr="004E1007">
        <w:rPr>
          <w:rFonts w:ascii="Sylfaen" w:hAnsi="Sylfaen" w:cs="Menlo Bold"/>
        </w:rPr>
        <w:t xml:space="preserve">Participant of a public meeting, Chokhatauri </w:t>
      </w:r>
    </w:p>
    <w:p w:rsidR="00D74E27" w:rsidRPr="004E1007" w:rsidRDefault="004769DB" w:rsidP="001952AF">
      <w:pPr>
        <w:spacing w:before="200" w:after="200" w:line="276" w:lineRule="auto"/>
        <w:ind w:left="567"/>
        <w:jc w:val="both"/>
        <w:rPr>
          <w:rFonts w:ascii="Sylfaen" w:hAnsi="Sylfaen" w:cs="Menlo Bold"/>
        </w:rPr>
      </w:pPr>
      <w:r w:rsidRPr="004E1007">
        <w:rPr>
          <w:rFonts w:ascii="Sylfaen" w:hAnsi="Sylfaen" w:cs="Menlo Bold"/>
        </w:rPr>
        <w:t>“</w:t>
      </w:r>
      <w:r w:rsidR="00D74E27" w:rsidRPr="004E1007">
        <w:rPr>
          <w:rFonts w:ascii="Sylfaen" w:hAnsi="Sylfaen" w:cs="Menlo Bold"/>
        </w:rPr>
        <w:t>It would be good if the state identifie</w:t>
      </w:r>
      <w:r w:rsidR="00BF1AD5" w:rsidRPr="004E1007">
        <w:rPr>
          <w:rFonts w:ascii="Sylfaen" w:hAnsi="Sylfaen" w:cs="Menlo Bold"/>
        </w:rPr>
        <w:t>d</w:t>
      </w:r>
      <w:r w:rsidR="00D74E27" w:rsidRPr="004E1007">
        <w:rPr>
          <w:rFonts w:ascii="Sylfaen" w:hAnsi="Sylfaen" w:cs="Menlo Bold"/>
        </w:rPr>
        <w:t xml:space="preserve"> priorities per regions, and </w:t>
      </w:r>
      <w:r w:rsidR="00BF1AD5" w:rsidRPr="004E1007">
        <w:rPr>
          <w:rFonts w:ascii="Sylfaen" w:hAnsi="Sylfaen" w:cs="Menlo Bold"/>
        </w:rPr>
        <w:t>took</w:t>
      </w:r>
      <w:r w:rsidR="00D74E27" w:rsidRPr="004E1007">
        <w:rPr>
          <w:rFonts w:ascii="Sylfaen" w:hAnsi="Sylfaen" w:cs="Menlo Bold"/>
        </w:rPr>
        <w:t xml:space="preserve"> into consideration</w:t>
      </w:r>
      <w:r w:rsidR="00642339" w:rsidRPr="004E1007">
        <w:rPr>
          <w:rFonts w:ascii="Sylfaen" w:hAnsi="Sylfaen" w:cs="Menlo Bold"/>
        </w:rPr>
        <w:t xml:space="preserve"> more profitable ones</w:t>
      </w:r>
      <w:r w:rsidR="00D74E27" w:rsidRPr="004E1007">
        <w:rPr>
          <w:rFonts w:ascii="Sylfaen" w:hAnsi="Sylfaen" w:cs="Menlo Bold"/>
        </w:rPr>
        <w:t>. It is very difficult to understand that at an individual level”.</w:t>
      </w:r>
    </w:p>
    <w:p w:rsidR="0012155C" w:rsidRPr="004E1007" w:rsidRDefault="00D74E27" w:rsidP="001952AF">
      <w:pPr>
        <w:spacing w:before="200" w:after="200" w:line="276" w:lineRule="auto"/>
        <w:ind w:left="3544"/>
        <w:jc w:val="both"/>
        <w:rPr>
          <w:rFonts w:ascii="Sylfaen" w:hAnsi="Sylfaen" w:cs="Menlo Bold"/>
        </w:rPr>
      </w:pPr>
      <w:r w:rsidRPr="004E1007">
        <w:rPr>
          <w:rFonts w:ascii="Sylfaen" w:hAnsi="Sylfaen" w:cs="Menlo Bold"/>
        </w:rPr>
        <w:t xml:space="preserve">Participant of a public meeting, Chokhatauri </w:t>
      </w:r>
    </w:p>
    <w:p w:rsidR="00145F6B" w:rsidRPr="004E1007" w:rsidRDefault="00145F6B" w:rsidP="001952AF">
      <w:pPr>
        <w:spacing w:before="200" w:after="200" w:line="276" w:lineRule="auto"/>
        <w:jc w:val="both"/>
        <w:rPr>
          <w:rFonts w:ascii="Sylfaen" w:hAnsi="Sylfaen" w:cs="Menlo Bold"/>
        </w:rPr>
      </w:pPr>
      <w:r w:rsidRPr="004E1007">
        <w:rPr>
          <w:rFonts w:ascii="Sylfaen" w:hAnsi="Sylfaen" w:cs="Menlo Bold"/>
        </w:rPr>
        <w:t xml:space="preserve">These statements of beneficiaries indicate that for an individual entrepreneur it is difficult to determine which product will be more successful to export. Of course, this is largely affected by the trade agreements signed by the state, </w:t>
      </w:r>
      <w:r w:rsidR="0065480E" w:rsidRPr="004E1007">
        <w:rPr>
          <w:rFonts w:ascii="Sylfaen" w:hAnsi="Sylfaen" w:cs="Menlo Bold"/>
        </w:rPr>
        <w:t xml:space="preserve">and the trade policy in general. </w:t>
      </w:r>
      <w:r w:rsidR="00160CC6" w:rsidRPr="004E1007">
        <w:rPr>
          <w:rFonts w:ascii="Sylfaen" w:hAnsi="Sylfaen" w:cs="Menlo Bold"/>
        </w:rPr>
        <w:t xml:space="preserve">The Ministry of Economy and Sustainable Development </w:t>
      </w:r>
      <w:r w:rsidR="0065480E" w:rsidRPr="004E1007">
        <w:rPr>
          <w:rFonts w:ascii="Sylfaen" w:hAnsi="Sylfaen" w:cs="Menlo Bold"/>
        </w:rPr>
        <w:t xml:space="preserve">should </w:t>
      </w:r>
      <w:r w:rsidR="00160CC6" w:rsidRPr="004E1007">
        <w:rPr>
          <w:rFonts w:ascii="Sylfaen" w:hAnsi="Sylfaen" w:cs="Menlo Bold"/>
        </w:rPr>
        <w:t>carry out such analysis</w:t>
      </w:r>
      <w:r w:rsidR="0065480E" w:rsidRPr="004E1007">
        <w:rPr>
          <w:rFonts w:ascii="Sylfaen" w:hAnsi="Sylfaen" w:cs="Menlo Bold"/>
        </w:rPr>
        <w:t>, and then provide it to the potential candidates to make sure that they make informed decisions.</w:t>
      </w:r>
    </w:p>
    <w:p w:rsidR="00876B3A" w:rsidRPr="004E1007" w:rsidRDefault="00876B3A" w:rsidP="001952AF">
      <w:pPr>
        <w:spacing w:before="200" w:after="200" w:line="276" w:lineRule="auto"/>
        <w:jc w:val="both"/>
        <w:rPr>
          <w:rFonts w:ascii="Sylfaen" w:hAnsi="Sylfaen" w:cs="Menlo Bold"/>
        </w:rPr>
      </w:pPr>
      <w:r w:rsidRPr="004E1007">
        <w:rPr>
          <w:rFonts w:ascii="Sylfaen" w:hAnsi="Sylfaen" w:cs="Menlo Bold"/>
        </w:rPr>
        <w:t xml:space="preserve">There are other failures caused by entrusting such kind of </w:t>
      </w:r>
      <w:r w:rsidR="00930F80" w:rsidRPr="004E1007">
        <w:rPr>
          <w:rFonts w:ascii="Sylfaen" w:hAnsi="Sylfaen" w:cs="Menlo Bold"/>
        </w:rPr>
        <w:t>decisions</w:t>
      </w:r>
      <w:r w:rsidRPr="004E1007">
        <w:rPr>
          <w:rFonts w:ascii="Sylfaen" w:hAnsi="Sylfaen" w:cs="Menlo Bold"/>
        </w:rPr>
        <w:t xml:space="preserve"> completely to beneficiaries. For example, female farmers often mention the lack of access to cooling facilities for storing their products, which has a negative impact on the chances to sell goods</w:t>
      </w:r>
      <w:r w:rsidR="00220041" w:rsidRPr="004E1007">
        <w:rPr>
          <w:rFonts w:ascii="Sylfaen" w:hAnsi="Sylfaen" w:cs="Menlo Bold"/>
        </w:rPr>
        <w:t xml:space="preserve">. Due to this problem, </w:t>
      </w:r>
      <w:r w:rsidR="00605287" w:rsidRPr="004E1007">
        <w:rPr>
          <w:rFonts w:ascii="Sylfaen" w:hAnsi="Sylfaen"/>
        </w:rPr>
        <w:t>Agriculture Projects Management Agency</w:t>
      </w:r>
      <w:r w:rsidR="00605287" w:rsidRPr="004E1007">
        <w:rPr>
          <w:rFonts w:ascii="Sylfaen" w:hAnsi="Sylfaen" w:cs="Menlo Bold"/>
        </w:rPr>
        <w:t xml:space="preserve"> </w:t>
      </w:r>
      <w:r w:rsidR="00220041" w:rsidRPr="004E1007">
        <w:rPr>
          <w:rFonts w:ascii="Sylfaen" w:hAnsi="Sylfaen" w:cs="Menlo Bold"/>
        </w:rPr>
        <w:t xml:space="preserve">designed a special program to address this issue and finance the creation of such facilities. However, it should be kept in mind that the individual </w:t>
      </w:r>
      <w:r w:rsidR="00930F80" w:rsidRPr="004E1007">
        <w:rPr>
          <w:rFonts w:ascii="Sylfaen" w:hAnsi="Sylfaen" w:cs="Menlo Bold"/>
        </w:rPr>
        <w:t>initiatives</w:t>
      </w:r>
      <w:r w:rsidR="00220041" w:rsidRPr="004E1007">
        <w:rPr>
          <w:rFonts w:ascii="Sylfaen" w:hAnsi="Sylfaen" w:cs="Menlo Bold"/>
        </w:rPr>
        <w:t xml:space="preserve"> do not provide any safeguards that </w:t>
      </w:r>
      <w:r w:rsidR="00F41235" w:rsidRPr="004E1007">
        <w:rPr>
          <w:rFonts w:ascii="Sylfaen" w:hAnsi="Sylfaen" w:cs="Menlo Bold"/>
        </w:rPr>
        <w:t>the</w:t>
      </w:r>
      <w:r w:rsidR="00220041" w:rsidRPr="004E1007">
        <w:rPr>
          <w:rFonts w:ascii="Sylfaen" w:hAnsi="Sylfaen" w:cs="Menlo Bold"/>
        </w:rPr>
        <w:t xml:space="preserve"> cooling-storage or other processing facilities </w:t>
      </w:r>
      <w:r w:rsidR="00F41235" w:rsidRPr="004E1007">
        <w:rPr>
          <w:rFonts w:ascii="Sylfaen" w:hAnsi="Sylfaen" w:cs="Menlo Bold"/>
        </w:rPr>
        <w:t xml:space="preserve">will have </w:t>
      </w:r>
      <w:r w:rsidR="00220041" w:rsidRPr="004E1007">
        <w:rPr>
          <w:rFonts w:ascii="Sylfaen" w:hAnsi="Sylfaen" w:cs="Menlo Bold"/>
        </w:rPr>
        <w:t xml:space="preserve">sufficient capacities in a certain village or region. Here the state should interfere, and create an </w:t>
      </w:r>
      <w:r w:rsidR="00220041" w:rsidRPr="004E1007">
        <w:rPr>
          <w:rFonts w:ascii="Sylfaen" w:hAnsi="Sylfaen" w:cs="Menlo Bold"/>
        </w:rPr>
        <w:lastRenderedPageBreak/>
        <w:t>agricultural infrastructure of relevant capacity based on the analysis of the whole picture.</w:t>
      </w:r>
    </w:p>
    <w:p w:rsidR="0024090C" w:rsidRPr="004E1007" w:rsidRDefault="00CD29ED" w:rsidP="001952AF">
      <w:pPr>
        <w:spacing w:before="200" w:after="200" w:line="276" w:lineRule="auto"/>
        <w:jc w:val="both"/>
        <w:rPr>
          <w:rFonts w:ascii="Sylfaen" w:hAnsi="Sylfaen" w:cs="Menlo Bold"/>
        </w:rPr>
      </w:pPr>
      <w:r w:rsidRPr="004E1007">
        <w:rPr>
          <w:rFonts w:ascii="Sylfaen" w:hAnsi="Sylfaen" w:cs="Menlo Bold"/>
        </w:rPr>
        <w:t>To finished with, we need to say that linking the agriculture programs with the economic policy implies that the foreign direct investments should be attracted very carefully. Some studies</w:t>
      </w:r>
      <w:r w:rsidRPr="004E1007">
        <w:rPr>
          <w:rStyle w:val="FootnoteReference"/>
          <w:rFonts w:ascii="Sylfaen" w:hAnsi="Sylfaen" w:cs="Menlo Bold"/>
        </w:rPr>
        <w:footnoteReference w:id="55"/>
      </w:r>
      <w:r w:rsidRPr="004E1007">
        <w:rPr>
          <w:rFonts w:ascii="Sylfaen" w:hAnsi="Sylfaen" w:cs="Menlo Bold"/>
        </w:rPr>
        <w:t xml:space="preserve"> reveal (source) that </w:t>
      </w:r>
      <w:r w:rsidR="003F6872" w:rsidRPr="004E1007">
        <w:rPr>
          <w:rFonts w:ascii="Sylfaen" w:hAnsi="Sylfaen" w:cs="Menlo Bold"/>
        </w:rPr>
        <w:t xml:space="preserve">the liberal trade regime has </w:t>
      </w:r>
      <w:r w:rsidR="00930F80" w:rsidRPr="004E1007">
        <w:rPr>
          <w:rFonts w:ascii="Sylfaen" w:hAnsi="Sylfaen" w:cs="Menlo Bold"/>
        </w:rPr>
        <w:t>inhomogeneous</w:t>
      </w:r>
      <w:r w:rsidR="003F6872" w:rsidRPr="004E1007">
        <w:rPr>
          <w:rFonts w:ascii="Sylfaen" w:hAnsi="Sylfaen" w:cs="Menlo Bold"/>
        </w:rPr>
        <w:t xml:space="preserve"> impact on </w:t>
      </w:r>
      <w:r w:rsidR="00930F80" w:rsidRPr="004E1007">
        <w:rPr>
          <w:rFonts w:ascii="Sylfaen" w:hAnsi="Sylfaen" w:cs="Menlo Bold"/>
        </w:rPr>
        <w:t>labor</w:t>
      </w:r>
      <w:r w:rsidR="003F6872" w:rsidRPr="004E1007">
        <w:rPr>
          <w:rFonts w:ascii="Sylfaen" w:hAnsi="Sylfaen" w:cs="Menlo Bold"/>
        </w:rPr>
        <w:t xml:space="preserve"> in the developing countries, where the created jobs are often low-skilled, low-income</w:t>
      </w:r>
      <w:r w:rsidR="00B36A76" w:rsidRPr="004E1007">
        <w:rPr>
          <w:rFonts w:ascii="Sylfaen" w:hAnsi="Sylfaen" w:cs="Menlo Bold"/>
        </w:rPr>
        <w:t>,</w:t>
      </w:r>
      <w:r w:rsidR="003F6872" w:rsidRPr="004E1007">
        <w:rPr>
          <w:rFonts w:ascii="Sylfaen" w:hAnsi="Sylfaen" w:cs="Menlo Bold"/>
        </w:rPr>
        <w:t xml:space="preserve"> and performed by women. Therefore, it is important to </w:t>
      </w:r>
      <w:r w:rsidR="002C7FCB" w:rsidRPr="004E1007">
        <w:rPr>
          <w:rFonts w:ascii="Sylfaen" w:hAnsi="Sylfaen" w:cs="Menlo Bold"/>
        </w:rPr>
        <w:t>lay emphasis on attracting</w:t>
      </w:r>
      <w:r w:rsidR="002A6642" w:rsidRPr="004E1007">
        <w:rPr>
          <w:rFonts w:ascii="Sylfaen" w:hAnsi="Sylfaen" w:cs="Menlo Bold"/>
        </w:rPr>
        <w:t xml:space="preserve"> the investments in</w:t>
      </w:r>
      <w:r w:rsidR="002C7FCB" w:rsidRPr="004E1007">
        <w:rPr>
          <w:rFonts w:ascii="Sylfaen" w:hAnsi="Sylfaen" w:cs="Menlo Bold"/>
        </w:rPr>
        <w:t xml:space="preserve"> high-tech and knowledge-consuming</w:t>
      </w:r>
      <w:r w:rsidR="002A6642" w:rsidRPr="004E1007">
        <w:rPr>
          <w:rFonts w:ascii="Sylfaen" w:hAnsi="Sylfaen" w:cs="Menlo Bold"/>
        </w:rPr>
        <w:t xml:space="preserve"> fields, and correspondingly, to promote entrepreneurship through state programs in the same fields. This way, there will be much better jobs created in the country both for men and women.</w:t>
      </w:r>
    </w:p>
    <w:p w:rsidR="002C7FCB" w:rsidRPr="004E1007" w:rsidRDefault="003F6872" w:rsidP="001952AF">
      <w:pPr>
        <w:spacing w:before="200" w:after="200" w:line="276" w:lineRule="auto"/>
        <w:jc w:val="both"/>
        <w:rPr>
          <w:rFonts w:ascii="Sylfaen" w:hAnsi="Sylfaen" w:cs="Menlo Bold"/>
        </w:rPr>
      </w:pPr>
      <w:r w:rsidRPr="004E1007">
        <w:rPr>
          <w:rFonts w:ascii="Sylfaen" w:hAnsi="Sylfaen" w:cs="Menlo Bold"/>
        </w:rPr>
        <w:t xml:space="preserve"> </w:t>
      </w:r>
      <w:r w:rsidR="00FA24EB" w:rsidRPr="004E1007">
        <w:rPr>
          <w:rFonts w:ascii="Sylfaen" w:hAnsi="Sylfaen" w:cs="Menlo Bold"/>
        </w:rPr>
        <w:t xml:space="preserve"> </w:t>
      </w:r>
      <w:r w:rsidRPr="004E1007">
        <w:rPr>
          <w:rFonts w:ascii="Sylfaen" w:hAnsi="Sylfaen" w:cs="Menlo Bold"/>
        </w:rPr>
        <w:t xml:space="preserve"> </w:t>
      </w:r>
      <w:r w:rsidR="00FA24EB" w:rsidRPr="004E1007">
        <w:rPr>
          <w:rFonts w:ascii="Sylfaen" w:hAnsi="Sylfaen" w:cs="Menlo Bold"/>
        </w:rPr>
        <w:t xml:space="preserve"> </w:t>
      </w:r>
    </w:p>
    <w:p w:rsidR="007C4A7E" w:rsidRPr="004E1007" w:rsidRDefault="007C4A7E" w:rsidP="001952AF">
      <w:pPr>
        <w:pStyle w:val="Heading1"/>
        <w:spacing w:before="200" w:after="200" w:line="276" w:lineRule="auto"/>
        <w:rPr>
          <w:rFonts w:ascii="Sylfaen" w:hAnsi="Sylfaen" w:cs="Helvetica"/>
          <w:sz w:val="24"/>
          <w:szCs w:val="24"/>
        </w:rPr>
      </w:pPr>
      <w:bookmarkStart w:id="42" w:name="_Toc421003482"/>
      <w:bookmarkStart w:id="43" w:name="_Toc14263164"/>
      <w:r w:rsidRPr="004E1007">
        <w:rPr>
          <w:rFonts w:ascii="Sylfaen" w:hAnsi="Sylfaen"/>
          <w:sz w:val="24"/>
          <w:szCs w:val="24"/>
        </w:rPr>
        <w:t xml:space="preserve">5. </w:t>
      </w:r>
      <w:r w:rsidR="002761F1" w:rsidRPr="004E1007">
        <w:rPr>
          <w:rFonts w:ascii="Sylfaen" w:hAnsi="Sylfaen" w:cs="Helvetica"/>
          <w:sz w:val="24"/>
          <w:szCs w:val="24"/>
        </w:rPr>
        <w:t>Recommendations</w:t>
      </w:r>
      <w:bookmarkEnd w:id="42"/>
      <w:bookmarkEnd w:id="43"/>
    </w:p>
    <w:p w:rsidR="00A27C70" w:rsidRPr="004E1007" w:rsidRDefault="002761F1" w:rsidP="001952AF">
      <w:pPr>
        <w:spacing w:before="200" w:after="200" w:line="276" w:lineRule="auto"/>
        <w:jc w:val="both"/>
        <w:rPr>
          <w:rFonts w:ascii="Sylfaen" w:hAnsi="Sylfaen"/>
        </w:rPr>
      </w:pPr>
      <w:r w:rsidRPr="004E1007">
        <w:rPr>
          <w:rFonts w:ascii="Sylfaen" w:hAnsi="Sylfaen"/>
        </w:rPr>
        <w:t xml:space="preserve">Analysis of the inquiry findings show that the low rate of women’s participation in state economic programs is caused by </w:t>
      </w:r>
      <w:r w:rsidR="00930F80" w:rsidRPr="004E1007">
        <w:rPr>
          <w:rFonts w:ascii="Sylfaen" w:hAnsi="Sylfaen"/>
        </w:rPr>
        <w:t>complex</w:t>
      </w:r>
      <w:r w:rsidRPr="004E1007">
        <w:rPr>
          <w:rFonts w:ascii="Sylfaen" w:hAnsi="Sylfaen"/>
        </w:rPr>
        <w:t xml:space="preserve"> problems. Often</w:t>
      </w:r>
      <w:r w:rsidR="00735C15" w:rsidRPr="004E1007">
        <w:rPr>
          <w:rFonts w:ascii="Sylfaen" w:hAnsi="Sylfaen"/>
        </w:rPr>
        <w:t xml:space="preserve">, the initiatives needed for improving the situation goes beyond the mandate of a particular agency. However, without improving these issues, the agencies will not be able to achieve desirable results only by </w:t>
      </w:r>
      <w:r w:rsidR="00B36A76" w:rsidRPr="004E1007">
        <w:rPr>
          <w:rFonts w:ascii="Sylfaen" w:hAnsi="Sylfaen"/>
        </w:rPr>
        <w:t xml:space="preserve">making </w:t>
      </w:r>
      <w:r w:rsidR="00735C15" w:rsidRPr="004E1007">
        <w:rPr>
          <w:rFonts w:ascii="Sylfaen" w:hAnsi="Sylfaen"/>
        </w:rPr>
        <w:t xml:space="preserve">changes </w:t>
      </w:r>
      <w:r w:rsidR="00265722" w:rsidRPr="004E1007">
        <w:rPr>
          <w:rFonts w:ascii="Sylfaen" w:hAnsi="Sylfaen"/>
        </w:rPr>
        <w:t xml:space="preserve">in </w:t>
      </w:r>
      <w:r w:rsidR="00735C15" w:rsidRPr="004E1007">
        <w:rPr>
          <w:rFonts w:ascii="Sylfaen" w:hAnsi="Sylfaen"/>
        </w:rPr>
        <w:t>their programs</w:t>
      </w:r>
      <w:r w:rsidR="00CD3135" w:rsidRPr="004E1007">
        <w:rPr>
          <w:rFonts w:ascii="Sylfaen" w:hAnsi="Sylfaen"/>
        </w:rPr>
        <w:t>.</w:t>
      </w:r>
    </w:p>
    <w:p w:rsidR="00555F4B" w:rsidRPr="004E1007" w:rsidRDefault="00555F4B" w:rsidP="001952AF">
      <w:pPr>
        <w:spacing w:before="200" w:after="200" w:line="276" w:lineRule="auto"/>
        <w:jc w:val="both"/>
        <w:rPr>
          <w:rFonts w:ascii="Sylfaen" w:hAnsi="Sylfaen"/>
        </w:rPr>
      </w:pPr>
      <w:r w:rsidRPr="004E1007">
        <w:rPr>
          <w:rFonts w:ascii="Sylfaen" w:hAnsi="Sylfaen"/>
        </w:rPr>
        <w:t>This is why the recommendations are divided into two parts: 1. General recommendations that are focused on changing the social-</w:t>
      </w:r>
      <w:r w:rsidR="00930F80" w:rsidRPr="004E1007">
        <w:rPr>
          <w:rFonts w:ascii="Sylfaen" w:hAnsi="Sylfaen"/>
        </w:rPr>
        <w:t>economic</w:t>
      </w:r>
      <w:r w:rsidRPr="004E1007">
        <w:rPr>
          <w:rFonts w:ascii="Sylfaen" w:hAnsi="Sylfaen"/>
        </w:rPr>
        <w:t xml:space="preserve"> context and which are address to different entities, and 2. Specific </w:t>
      </w:r>
      <w:r w:rsidR="00930F80" w:rsidRPr="004E1007">
        <w:rPr>
          <w:rFonts w:ascii="Sylfaen" w:hAnsi="Sylfaen"/>
        </w:rPr>
        <w:t>recommendations</w:t>
      </w:r>
      <w:r w:rsidRPr="004E1007">
        <w:rPr>
          <w:rFonts w:ascii="Sylfaen" w:hAnsi="Sylfaen"/>
        </w:rPr>
        <w:t>, which are focused on the agencies involved specifically in the inquiry process.</w:t>
      </w:r>
    </w:p>
    <w:p w:rsidR="00AE3C7B" w:rsidRPr="004E1007" w:rsidRDefault="00AE3C7B" w:rsidP="001952AF">
      <w:pPr>
        <w:spacing w:before="200" w:after="200" w:line="276" w:lineRule="auto"/>
        <w:rPr>
          <w:rFonts w:ascii="Sylfaen" w:hAnsi="Sylfaen"/>
        </w:rPr>
      </w:pPr>
    </w:p>
    <w:p w:rsidR="008837E0" w:rsidRPr="004E1007" w:rsidRDefault="00930F80" w:rsidP="001952AF">
      <w:pPr>
        <w:spacing w:before="200" w:after="200" w:line="276" w:lineRule="auto"/>
        <w:rPr>
          <w:rFonts w:ascii="Sylfaen" w:hAnsi="Sylfaen"/>
          <w:u w:val="single"/>
        </w:rPr>
      </w:pPr>
      <w:r w:rsidRPr="004E1007">
        <w:rPr>
          <w:rFonts w:ascii="Sylfaen" w:hAnsi="Sylfaen"/>
          <w:u w:val="single"/>
        </w:rPr>
        <w:t>General</w:t>
      </w:r>
      <w:r w:rsidR="0086670C" w:rsidRPr="004E1007">
        <w:rPr>
          <w:rFonts w:ascii="Sylfaen" w:hAnsi="Sylfaen"/>
          <w:u w:val="single"/>
        </w:rPr>
        <w:t xml:space="preserve"> Recommendations</w:t>
      </w:r>
    </w:p>
    <w:p w:rsidR="008837E0" w:rsidRPr="004E1007" w:rsidRDefault="0031435B" w:rsidP="001952AF">
      <w:pPr>
        <w:numPr>
          <w:ilvl w:val="0"/>
          <w:numId w:val="9"/>
        </w:numPr>
        <w:spacing w:before="200" w:after="200" w:line="276" w:lineRule="auto"/>
        <w:ind w:left="0" w:firstLine="284"/>
        <w:jc w:val="both"/>
        <w:rPr>
          <w:rFonts w:ascii="Sylfaen" w:hAnsi="Sylfaen"/>
        </w:rPr>
      </w:pPr>
      <w:r w:rsidRPr="004E1007">
        <w:rPr>
          <w:rFonts w:ascii="Sylfaen" w:hAnsi="Sylfaen"/>
        </w:rPr>
        <w:t xml:space="preserve">Sales of goods is one of the most important problems for the beneficiaries of state economic programs. From </w:t>
      </w:r>
      <w:r w:rsidR="000B014A" w:rsidRPr="004E1007">
        <w:rPr>
          <w:rFonts w:ascii="Sylfaen" w:hAnsi="Sylfaen"/>
        </w:rPr>
        <w:t>this</w:t>
      </w:r>
      <w:r w:rsidRPr="004E1007">
        <w:rPr>
          <w:rFonts w:ascii="Sylfaen" w:hAnsi="Sylfaen"/>
        </w:rPr>
        <w:t xml:space="preserve"> side, </w:t>
      </w:r>
      <w:r w:rsidR="00A40470" w:rsidRPr="004E1007">
        <w:rPr>
          <w:rFonts w:ascii="Sylfaen" w:hAnsi="Sylfaen"/>
        </w:rPr>
        <w:t>it</w:t>
      </w:r>
      <w:r w:rsidRPr="004E1007">
        <w:rPr>
          <w:rFonts w:ascii="Sylfaen" w:hAnsi="Sylfaen"/>
        </w:rPr>
        <w:t> is linked to the fact that the businesses started up by women, in most cases</w:t>
      </w:r>
      <w:r w:rsidR="00836529" w:rsidRPr="004E1007">
        <w:rPr>
          <w:rFonts w:ascii="Sylfaen" w:hAnsi="Sylfaen"/>
        </w:rPr>
        <w:t>,</w:t>
      </w:r>
      <w:r w:rsidRPr="004E1007">
        <w:rPr>
          <w:rFonts w:ascii="Sylfaen" w:hAnsi="Sylfaen"/>
        </w:rPr>
        <w:t xml:space="preserve"> have much less scope and they only get a very little share of total procurement. UN Women’s </w:t>
      </w:r>
      <w:r w:rsidR="00DA2AB3" w:rsidRPr="004E1007">
        <w:rPr>
          <w:rFonts w:ascii="Sylfaen" w:hAnsi="Sylfaen"/>
        </w:rPr>
        <w:t xml:space="preserve">general guidelines </w:t>
      </w:r>
      <w:r w:rsidRPr="004E1007">
        <w:rPr>
          <w:rFonts w:ascii="Sylfaen" w:hAnsi="Sylfaen"/>
        </w:rPr>
        <w:t>are directly relevant for resolving this problem</w:t>
      </w:r>
      <w:r w:rsidR="002E7DAE" w:rsidRPr="004E1007">
        <w:rPr>
          <w:rFonts w:ascii="Sylfaen" w:hAnsi="Sylfaen"/>
        </w:rPr>
        <w:t xml:space="preserve">, which can be worded as </w:t>
      </w:r>
      <w:r w:rsidR="00836529" w:rsidRPr="004E1007">
        <w:rPr>
          <w:rFonts w:ascii="Sylfaen" w:hAnsi="Sylfaen"/>
        </w:rPr>
        <w:t xml:space="preserve">the </w:t>
      </w:r>
      <w:r w:rsidR="002E7DAE" w:rsidRPr="004E1007">
        <w:rPr>
          <w:rFonts w:ascii="Sylfaen" w:hAnsi="Sylfaen"/>
        </w:rPr>
        <w:t>following recommendations in the Georgian context: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CE2BB8" w:rsidRPr="004E1007" w:rsidTr="008A382D">
        <w:tc>
          <w:tcPr>
            <w:tcW w:w="8522" w:type="dxa"/>
            <w:shd w:val="clear" w:color="auto" w:fill="DEEAF6"/>
          </w:tcPr>
          <w:p w:rsidR="00CE2BB8" w:rsidRPr="004E1007" w:rsidRDefault="00CE2BB8" w:rsidP="001952AF">
            <w:pPr>
              <w:spacing w:before="200" w:after="200" w:line="276" w:lineRule="auto"/>
              <w:jc w:val="both"/>
              <w:rPr>
                <w:rFonts w:ascii="Sylfaen" w:hAnsi="Sylfaen"/>
              </w:rPr>
            </w:pPr>
            <w:r w:rsidRPr="004E1007">
              <w:rPr>
                <w:rFonts w:ascii="Sylfaen" w:hAnsi="Sylfaen"/>
              </w:rPr>
              <w:lastRenderedPageBreak/>
              <w:t>1. To elaborate a concept for the certification of Women-Owned Business; - to designate a certifying body and the certification procedure;</w:t>
            </w:r>
          </w:p>
          <w:p w:rsidR="00CE2BB8" w:rsidRPr="004E1007" w:rsidRDefault="00CE2BB8" w:rsidP="001952AF">
            <w:pPr>
              <w:spacing w:before="200" w:after="200" w:line="276" w:lineRule="auto"/>
              <w:jc w:val="both"/>
              <w:rPr>
                <w:rFonts w:ascii="Sylfaen" w:hAnsi="Sylfaen"/>
              </w:rPr>
            </w:pPr>
            <w:r w:rsidRPr="004E1007">
              <w:rPr>
                <w:rFonts w:ascii="Sylfaen" w:hAnsi="Sylfaen"/>
              </w:rPr>
              <w:t>2. To elaborate the gender-sensitive procurement principle and raise awareness about it both within the public and</w:t>
            </w:r>
            <w:r w:rsidR="006B700A" w:rsidRPr="004E1007">
              <w:rPr>
                <w:rFonts w:ascii="Sylfaen" w:hAnsi="Sylfaen"/>
              </w:rPr>
              <w:t xml:space="preserve"> the</w:t>
            </w:r>
            <w:r w:rsidRPr="004E1007">
              <w:rPr>
                <w:rFonts w:ascii="Sylfaen" w:hAnsi="Sylfaen"/>
              </w:rPr>
              <w:t xml:space="preserve"> private sector;</w:t>
            </w:r>
          </w:p>
          <w:p w:rsidR="00CE2BB8" w:rsidRPr="004E1007" w:rsidRDefault="00CE2BB8" w:rsidP="001952AF">
            <w:pPr>
              <w:spacing w:before="200" w:after="200" w:line="276" w:lineRule="auto"/>
              <w:jc w:val="both"/>
              <w:rPr>
                <w:rFonts w:ascii="Sylfaen" w:hAnsi="Sylfaen"/>
              </w:rPr>
            </w:pPr>
            <w:r w:rsidRPr="004E1007">
              <w:rPr>
                <w:rFonts w:ascii="Sylfaen" w:hAnsi="Sylfaen"/>
              </w:rPr>
              <w:t xml:space="preserve">3. To prioritize the goods produced by the companies having the Women-Owned Business certificate during public (state) procurement. To make respective amendments to the law on Public Procurement.  </w:t>
            </w:r>
          </w:p>
          <w:p w:rsidR="00CE2BB8" w:rsidRPr="004E1007" w:rsidRDefault="00CE2BB8" w:rsidP="001952AF">
            <w:pPr>
              <w:spacing w:before="200" w:after="200" w:line="276" w:lineRule="auto"/>
              <w:jc w:val="both"/>
              <w:rPr>
                <w:rFonts w:ascii="Sylfaen" w:hAnsi="Sylfaen"/>
                <w:i/>
              </w:rPr>
            </w:pPr>
            <w:r w:rsidRPr="004E1007">
              <w:rPr>
                <w:rFonts w:ascii="Sylfaen" w:hAnsi="Sylfaen"/>
                <w:i/>
              </w:rPr>
              <w:t>Basis of the recommendation: Chapter 4.6. page 43</w:t>
            </w:r>
          </w:p>
        </w:tc>
      </w:tr>
    </w:tbl>
    <w:p w:rsidR="004B210B" w:rsidRPr="004E1007" w:rsidRDefault="008E1385" w:rsidP="001952AF">
      <w:pPr>
        <w:numPr>
          <w:ilvl w:val="0"/>
          <w:numId w:val="9"/>
        </w:numPr>
        <w:spacing w:before="200" w:after="200" w:line="276" w:lineRule="auto"/>
        <w:ind w:left="0" w:firstLine="284"/>
        <w:jc w:val="both"/>
        <w:rPr>
          <w:rFonts w:ascii="Sylfaen" w:hAnsi="Sylfaen"/>
        </w:rPr>
      </w:pPr>
      <w:r w:rsidRPr="004E1007">
        <w:rPr>
          <w:rFonts w:ascii="Sylfaen" w:hAnsi="Sylfaen"/>
        </w:rPr>
        <w:t xml:space="preserve">If we look at the problem of sales in a wider </w:t>
      </w:r>
      <w:r w:rsidR="00930F80" w:rsidRPr="004E1007">
        <w:rPr>
          <w:rFonts w:ascii="Sylfaen" w:hAnsi="Sylfaen"/>
        </w:rPr>
        <w:t>context</w:t>
      </w:r>
      <w:r w:rsidRPr="004E1007">
        <w:rPr>
          <w:rFonts w:ascii="Sylfaen" w:hAnsi="Sylfaen"/>
        </w:rPr>
        <w:t>, it is important to realize that the projects financed under the state economic programs should develop the sectors which meet the strategic interest of the state. Correspondingly, the macroeconomic and trade policy of the state should not be in conflict with this principle. For example, it is illogical if the state is financing the wheat production, but at the same time limits the development opportunities for wheat producers by having no import control for this product. Correspondingly, it is important: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4B210B" w:rsidRPr="004E1007" w:rsidTr="008A382D">
        <w:tc>
          <w:tcPr>
            <w:tcW w:w="8522" w:type="dxa"/>
            <w:shd w:val="clear" w:color="auto" w:fill="DEEAF6"/>
          </w:tcPr>
          <w:p w:rsidR="004B210B" w:rsidRPr="004E1007" w:rsidRDefault="004B210B" w:rsidP="001952AF">
            <w:pPr>
              <w:spacing w:before="200" w:after="200" w:line="276" w:lineRule="auto"/>
              <w:jc w:val="both"/>
              <w:rPr>
                <w:rFonts w:ascii="Sylfaen" w:hAnsi="Sylfaen"/>
              </w:rPr>
            </w:pPr>
            <w:r w:rsidRPr="004E1007">
              <w:rPr>
                <w:rFonts w:ascii="Sylfaen" w:hAnsi="Sylfaen"/>
              </w:rPr>
              <w:t xml:space="preserve">4. To identify the priority industries for the state economy </w:t>
            </w:r>
            <w:r w:rsidR="00222EC8" w:rsidRPr="004E1007">
              <w:rPr>
                <w:rFonts w:ascii="Sylfaen" w:hAnsi="Sylfaen"/>
              </w:rPr>
              <w:t>during the</w:t>
            </w:r>
            <w:r w:rsidRPr="004E1007">
              <w:rPr>
                <w:rFonts w:ascii="Sylfaen" w:hAnsi="Sylfaen"/>
              </w:rPr>
              <w:t xml:space="preserve"> elaborati</w:t>
            </w:r>
            <w:r w:rsidR="00222EC8" w:rsidRPr="004E1007">
              <w:rPr>
                <w:rFonts w:ascii="Sylfaen" w:hAnsi="Sylfaen"/>
              </w:rPr>
              <w:t xml:space="preserve">on of </w:t>
            </w:r>
            <w:r w:rsidRPr="004E1007">
              <w:rPr>
                <w:rFonts w:ascii="Sylfaen" w:hAnsi="Sylfaen"/>
              </w:rPr>
              <w:t>entrepreneurship programs, and to make logical connections to the investment policy implemented in the country;</w:t>
            </w:r>
          </w:p>
          <w:p w:rsidR="004B210B" w:rsidRPr="004E1007" w:rsidRDefault="004B210B" w:rsidP="001952AF">
            <w:pPr>
              <w:spacing w:before="200" w:after="200" w:line="276" w:lineRule="auto"/>
              <w:jc w:val="both"/>
              <w:rPr>
                <w:rFonts w:ascii="Sylfaen" w:hAnsi="Sylfaen"/>
              </w:rPr>
            </w:pPr>
            <w:r w:rsidRPr="004E1007">
              <w:rPr>
                <w:rFonts w:ascii="Sylfaen" w:hAnsi="Sylfaen"/>
              </w:rPr>
              <w:t xml:space="preserve">5. After identifying the industries that are a priority for the </w:t>
            </w:r>
            <w:r w:rsidR="00930F80" w:rsidRPr="004E1007">
              <w:rPr>
                <w:rFonts w:ascii="Sylfaen" w:hAnsi="Sylfaen"/>
              </w:rPr>
              <w:t>country’s</w:t>
            </w:r>
            <w:r w:rsidRPr="004E1007">
              <w:rPr>
                <w:rFonts w:ascii="Sylfaen" w:hAnsi="Sylfaen"/>
              </w:rPr>
              <w:t xml:space="preserve"> economy, it is important to elaborate mechanisms </w:t>
            </w:r>
            <w:r w:rsidR="00CB4ECA" w:rsidRPr="004E1007">
              <w:rPr>
                <w:rFonts w:ascii="Sylfaen" w:hAnsi="Sylfaen"/>
              </w:rPr>
              <w:t>for</w:t>
            </w:r>
            <w:r w:rsidRPr="004E1007">
              <w:rPr>
                <w:rFonts w:ascii="Sylfaen" w:hAnsi="Sylfaen"/>
              </w:rPr>
              <w:t xml:space="preserve"> protect</w:t>
            </w:r>
            <w:r w:rsidR="00CB4ECA" w:rsidRPr="004E1007">
              <w:rPr>
                <w:rFonts w:ascii="Sylfaen" w:hAnsi="Sylfaen"/>
              </w:rPr>
              <w:t>ing</w:t>
            </w:r>
            <w:r w:rsidRPr="004E1007">
              <w:rPr>
                <w:rFonts w:ascii="Sylfaen" w:hAnsi="Sylfaen"/>
              </w:rPr>
              <w:t xml:space="preserve"> the </w:t>
            </w:r>
            <w:r w:rsidR="00930F80" w:rsidRPr="004E1007">
              <w:rPr>
                <w:rFonts w:ascii="Sylfaen" w:hAnsi="Sylfaen"/>
              </w:rPr>
              <w:t>entrepreneurs</w:t>
            </w:r>
            <w:r w:rsidRPr="004E1007">
              <w:rPr>
                <w:rFonts w:ascii="Sylfaen" w:hAnsi="Sylfaen"/>
              </w:rPr>
              <w:t xml:space="preserve"> represented in these industries from the imported products.</w:t>
            </w:r>
          </w:p>
          <w:p w:rsidR="004B210B" w:rsidRPr="004E1007" w:rsidRDefault="004B210B" w:rsidP="001952AF">
            <w:pPr>
              <w:spacing w:before="200" w:after="200" w:line="276" w:lineRule="auto"/>
              <w:jc w:val="both"/>
              <w:rPr>
                <w:rFonts w:ascii="Sylfaen" w:hAnsi="Sylfaen"/>
              </w:rPr>
            </w:pPr>
            <w:r w:rsidRPr="004E1007">
              <w:rPr>
                <w:rFonts w:ascii="Sylfaen" w:hAnsi="Sylfaen"/>
                <w:i/>
              </w:rPr>
              <w:t>Basis of the recommendation: Chapter 4.7. page 46</w:t>
            </w:r>
          </w:p>
        </w:tc>
      </w:tr>
    </w:tbl>
    <w:p w:rsidR="004B210B" w:rsidRPr="004E1007" w:rsidRDefault="004B210B" w:rsidP="001952AF">
      <w:pPr>
        <w:numPr>
          <w:ilvl w:val="0"/>
          <w:numId w:val="9"/>
        </w:numPr>
        <w:spacing w:before="200" w:after="200" w:line="276" w:lineRule="auto"/>
        <w:ind w:left="0" w:firstLine="284"/>
        <w:jc w:val="both"/>
        <w:rPr>
          <w:rFonts w:ascii="Sylfaen" w:hAnsi="Sylfaen"/>
        </w:rPr>
      </w:pPr>
      <w:r w:rsidRPr="004E1007">
        <w:rPr>
          <w:rFonts w:ascii="Sylfaen" w:hAnsi="Sylfaen"/>
        </w:rPr>
        <w:t xml:space="preserve">Access to immovable </w:t>
      </w:r>
      <w:r w:rsidR="00930F80" w:rsidRPr="004E1007">
        <w:rPr>
          <w:rFonts w:ascii="Sylfaen" w:hAnsi="Sylfaen"/>
        </w:rPr>
        <w:t>property</w:t>
      </w:r>
      <w:r w:rsidRPr="004E1007">
        <w:rPr>
          <w:rFonts w:ascii="Sylfaen" w:hAnsi="Sylfaen"/>
        </w:rPr>
        <w:t xml:space="preserve">, namely the land, is especially problematic for women. As a result, they have limited access to credits. In general, the issue of </w:t>
      </w:r>
      <w:r w:rsidR="00930F80" w:rsidRPr="004E1007">
        <w:rPr>
          <w:rFonts w:ascii="Sylfaen" w:hAnsi="Sylfaen"/>
        </w:rPr>
        <w:t>management</w:t>
      </w:r>
      <w:r w:rsidRPr="004E1007">
        <w:rPr>
          <w:rFonts w:ascii="Sylfaen" w:hAnsi="Sylfaen"/>
        </w:rPr>
        <w:t xml:space="preserve"> and registration of land fund in Georgia is </w:t>
      </w:r>
      <w:r w:rsidR="00930F80" w:rsidRPr="004E1007">
        <w:rPr>
          <w:rFonts w:ascii="Sylfaen" w:hAnsi="Sylfaen"/>
        </w:rPr>
        <w:t>very</w:t>
      </w:r>
      <w:r w:rsidR="00B14496" w:rsidRPr="004E1007">
        <w:rPr>
          <w:rFonts w:ascii="Sylfaen" w:hAnsi="Sylfaen"/>
        </w:rPr>
        <w:t xml:space="preserve"> </w:t>
      </w:r>
      <w:r w:rsidRPr="004E1007">
        <w:rPr>
          <w:rFonts w:ascii="Sylfaen" w:hAnsi="Sylfaen"/>
        </w:rPr>
        <w:t>problematic</w:t>
      </w:r>
      <w:r w:rsidR="00B14496" w:rsidRPr="004E1007">
        <w:rPr>
          <w:rFonts w:ascii="Sylfaen" w:hAnsi="Sylfaen"/>
        </w:rPr>
        <w:t>, however, the inquiry findings show that it is necessary to find ways that would create more access to land for women. Correspondingly, the following recommendations were elaborated: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4872D7" w:rsidRPr="004E1007" w:rsidTr="0090459C">
        <w:tc>
          <w:tcPr>
            <w:tcW w:w="8522" w:type="dxa"/>
            <w:shd w:val="clear" w:color="auto" w:fill="DEEAF6"/>
          </w:tcPr>
          <w:p w:rsidR="005649E1" w:rsidRPr="004E1007" w:rsidRDefault="004872D7" w:rsidP="001952AF">
            <w:pPr>
              <w:spacing w:before="200" w:after="200" w:line="276" w:lineRule="auto"/>
              <w:jc w:val="both"/>
              <w:rPr>
                <w:rFonts w:ascii="Sylfaen" w:hAnsi="Sylfaen"/>
              </w:rPr>
            </w:pPr>
            <w:r w:rsidRPr="004E1007">
              <w:rPr>
                <w:rFonts w:ascii="Sylfaen" w:hAnsi="Sylfaen"/>
              </w:rPr>
              <w:lastRenderedPageBreak/>
              <w:t xml:space="preserve">6. </w:t>
            </w:r>
            <w:r w:rsidR="005649E1" w:rsidRPr="004E1007">
              <w:rPr>
                <w:rFonts w:ascii="Sylfaen" w:hAnsi="Sylfaen"/>
              </w:rPr>
              <w:t>For women, who participate in state economic programs, the land parcel registration conditions should be simplified, and this service sh</w:t>
            </w:r>
            <w:r w:rsidR="007863D7" w:rsidRPr="004E1007">
              <w:rPr>
                <w:rFonts w:ascii="Sylfaen" w:hAnsi="Sylfaen"/>
              </w:rPr>
              <w:t>o</w:t>
            </w:r>
            <w:r w:rsidR="005649E1" w:rsidRPr="004E1007">
              <w:rPr>
                <w:rFonts w:ascii="Sylfaen" w:hAnsi="Sylfaen"/>
              </w:rPr>
              <w:t>uld become free for them;</w:t>
            </w:r>
          </w:p>
          <w:p w:rsidR="005649E1" w:rsidRPr="004E1007" w:rsidRDefault="005649E1" w:rsidP="001952AF">
            <w:pPr>
              <w:spacing w:before="200" w:after="200" w:line="276" w:lineRule="auto"/>
              <w:jc w:val="both"/>
              <w:rPr>
                <w:rFonts w:ascii="Sylfaen" w:hAnsi="Sylfaen"/>
              </w:rPr>
            </w:pPr>
            <w:r w:rsidRPr="004E1007">
              <w:rPr>
                <w:rFonts w:ascii="Sylfaen" w:hAnsi="Sylfaen"/>
              </w:rPr>
              <w:t>7. At APMA’s projects, where land ownership is a precondition for funding, the women should be allowed to lease land from the state without an auction</w:t>
            </w:r>
            <w:r w:rsidR="0024248A" w:rsidRPr="004E1007">
              <w:rPr>
                <w:rFonts w:ascii="Sylfaen" w:hAnsi="Sylfaen"/>
              </w:rPr>
              <w:t>;</w:t>
            </w:r>
          </w:p>
          <w:p w:rsidR="004872D7" w:rsidRPr="004E1007" w:rsidRDefault="0024248A" w:rsidP="001952AF">
            <w:pPr>
              <w:spacing w:before="200" w:after="200" w:line="276" w:lineRule="auto"/>
              <w:jc w:val="both"/>
              <w:rPr>
                <w:rFonts w:ascii="Sylfaen" w:hAnsi="Sylfaen"/>
              </w:rPr>
            </w:pPr>
            <w:r w:rsidRPr="004E1007">
              <w:rPr>
                <w:rFonts w:ascii="Sylfaen" w:hAnsi="Sylfaen"/>
              </w:rPr>
              <w:t>8. To make an amendment to the law of Georgia on Agricultural Land Ownership</w:t>
            </w:r>
            <w:r w:rsidR="00E40CA7" w:rsidRPr="004E1007">
              <w:rPr>
                <w:rFonts w:ascii="Sylfaen" w:hAnsi="Sylfaen"/>
              </w:rPr>
              <w:t xml:space="preserve">, enabling the women to </w:t>
            </w:r>
            <w:r w:rsidR="00177B82" w:rsidRPr="004E1007">
              <w:rPr>
                <w:rFonts w:ascii="Sylfaen" w:hAnsi="Sylfaen"/>
              </w:rPr>
              <w:t xml:space="preserve">use land as a collateral for </w:t>
            </w:r>
            <w:r w:rsidR="005E4B82" w:rsidRPr="004E1007">
              <w:rPr>
                <w:rFonts w:ascii="Sylfaen" w:hAnsi="Sylfaen"/>
              </w:rPr>
              <w:t>credits in the cases when the land has been purchased during the marriage.</w:t>
            </w:r>
            <w:r w:rsidR="00E40CA7" w:rsidRPr="004E1007">
              <w:rPr>
                <w:rFonts w:ascii="Sylfaen" w:hAnsi="Sylfaen"/>
              </w:rPr>
              <w:t xml:space="preserve"> </w:t>
            </w:r>
          </w:p>
          <w:p w:rsidR="004872D7"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1073BB" w:rsidRPr="004E1007">
              <w:rPr>
                <w:rFonts w:ascii="Sylfaen" w:hAnsi="Sylfaen"/>
                <w:i/>
              </w:rPr>
              <w:t>Chapter</w:t>
            </w:r>
            <w:r w:rsidR="004872D7" w:rsidRPr="004E1007">
              <w:rPr>
                <w:rFonts w:ascii="Sylfaen" w:hAnsi="Sylfaen"/>
                <w:i/>
              </w:rPr>
              <w:t xml:space="preserve"> 4.5. </w:t>
            </w:r>
            <w:r w:rsidR="001073BB" w:rsidRPr="004E1007">
              <w:rPr>
                <w:rFonts w:ascii="Sylfaen" w:hAnsi="Sylfaen"/>
                <w:i/>
              </w:rPr>
              <w:t xml:space="preserve">page </w:t>
            </w:r>
            <w:r w:rsidR="004872D7" w:rsidRPr="004E1007">
              <w:rPr>
                <w:rFonts w:ascii="Sylfaen" w:hAnsi="Sylfaen"/>
                <w:i/>
              </w:rPr>
              <w:t>38</w:t>
            </w:r>
          </w:p>
        </w:tc>
      </w:tr>
    </w:tbl>
    <w:p w:rsidR="00CF183B" w:rsidRPr="004E1007" w:rsidRDefault="00B26918" w:rsidP="001952AF">
      <w:pPr>
        <w:numPr>
          <w:ilvl w:val="0"/>
          <w:numId w:val="9"/>
        </w:numPr>
        <w:spacing w:before="200" w:after="200" w:line="276" w:lineRule="auto"/>
        <w:ind w:left="0" w:firstLine="284"/>
        <w:jc w:val="both"/>
        <w:rPr>
          <w:rFonts w:ascii="Sylfaen" w:hAnsi="Sylfaen"/>
        </w:rPr>
      </w:pPr>
      <w:r w:rsidRPr="004E1007">
        <w:rPr>
          <w:rFonts w:ascii="Sylfaen" w:hAnsi="Sylfaen"/>
        </w:rPr>
        <w:t xml:space="preserve">As </w:t>
      </w:r>
      <w:r w:rsidR="00B339AF" w:rsidRPr="004E1007">
        <w:rPr>
          <w:rFonts w:ascii="Sylfaen" w:hAnsi="Sylfaen"/>
        </w:rPr>
        <w:t>far as the</w:t>
      </w:r>
      <w:r w:rsidRPr="004E1007">
        <w:rPr>
          <w:rFonts w:ascii="Sylfaen" w:hAnsi="Sylfaen"/>
        </w:rPr>
        <w:t xml:space="preserve"> overview of international experience, also the concerns of local beneficiaries demonstrate</w:t>
      </w:r>
      <w:r w:rsidR="00B51E4B" w:rsidRPr="004E1007">
        <w:rPr>
          <w:rFonts w:ascii="Sylfaen" w:hAnsi="Sylfaen"/>
        </w:rPr>
        <w:t>,</w:t>
      </w:r>
      <w:r w:rsidRPr="004E1007">
        <w:rPr>
          <w:rFonts w:ascii="Sylfaen" w:hAnsi="Sylfaen"/>
        </w:rPr>
        <w:t xml:space="preserve"> the commercial banks will </w:t>
      </w:r>
      <w:r w:rsidR="00BE32CD" w:rsidRPr="004E1007">
        <w:rPr>
          <w:rFonts w:ascii="Sylfaen" w:hAnsi="Sylfaen"/>
        </w:rPr>
        <w:t xml:space="preserve">not </w:t>
      </w:r>
      <w:r w:rsidRPr="004E1007">
        <w:rPr>
          <w:rFonts w:ascii="Sylfaen" w:hAnsi="Sylfaen"/>
        </w:rPr>
        <w:t xml:space="preserve">be an efficient source of financing the most vulnerable </w:t>
      </w:r>
      <w:r w:rsidR="00BE32CD" w:rsidRPr="004E1007">
        <w:rPr>
          <w:rFonts w:ascii="Sylfaen" w:hAnsi="Sylfaen"/>
        </w:rPr>
        <w:t>groups. In regard to the improved access to finances, the state development banks may act as an alternative to commercial banks. Correspondingly, we think it is reasonable</w:t>
      </w:r>
      <w:r w:rsidR="00AE1943" w:rsidRPr="004E1007">
        <w:rPr>
          <w:rFonts w:ascii="Sylfaen" w:hAnsi="Sylfae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EC0C1D" w:rsidRPr="004E1007" w:rsidRDefault="00EC0C1D" w:rsidP="001952AF">
            <w:pPr>
              <w:spacing w:before="200" w:after="200" w:line="276" w:lineRule="auto"/>
              <w:jc w:val="both"/>
              <w:rPr>
                <w:rFonts w:ascii="Sylfaen" w:hAnsi="Sylfaen"/>
              </w:rPr>
            </w:pPr>
            <w:r w:rsidRPr="004E1007">
              <w:rPr>
                <w:rFonts w:ascii="Sylfaen" w:hAnsi="Sylfaen"/>
              </w:rPr>
              <w:t xml:space="preserve">9. </w:t>
            </w:r>
            <w:r w:rsidR="00FB4FDB" w:rsidRPr="004E1007">
              <w:rPr>
                <w:rFonts w:ascii="Sylfaen" w:hAnsi="Sylfaen"/>
              </w:rPr>
              <w:t>To initiate an inquiry for the perspectives of establishing the development bank in Georgia;</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Chapter </w:t>
            </w:r>
            <w:r w:rsidR="00EC0C1D" w:rsidRPr="004E1007">
              <w:rPr>
                <w:rFonts w:ascii="Sylfaen" w:hAnsi="Sylfaen"/>
                <w:i/>
              </w:rPr>
              <w:t xml:space="preserve">4.7. </w:t>
            </w:r>
            <w:r w:rsidR="00C5648C" w:rsidRPr="004E1007">
              <w:rPr>
                <w:rFonts w:ascii="Sylfaen" w:hAnsi="Sylfaen"/>
                <w:i/>
              </w:rPr>
              <w:t xml:space="preserve">page </w:t>
            </w:r>
            <w:r w:rsidR="00EC0C1D" w:rsidRPr="004E1007">
              <w:rPr>
                <w:rFonts w:ascii="Sylfaen" w:hAnsi="Sylfaen"/>
                <w:i/>
              </w:rPr>
              <w:t>46</w:t>
            </w:r>
          </w:p>
        </w:tc>
      </w:tr>
    </w:tbl>
    <w:p w:rsidR="00EC0C1D" w:rsidRPr="004E1007" w:rsidRDefault="00EA1225" w:rsidP="001952AF">
      <w:pPr>
        <w:numPr>
          <w:ilvl w:val="0"/>
          <w:numId w:val="9"/>
        </w:numPr>
        <w:spacing w:before="200" w:after="200" w:line="276" w:lineRule="auto"/>
        <w:ind w:left="0" w:firstLine="0"/>
        <w:jc w:val="both"/>
        <w:rPr>
          <w:rFonts w:ascii="Sylfaen" w:hAnsi="Sylfaen"/>
        </w:rPr>
      </w:pPr>
      <w:r w:rsidRPr="004E1007">
        <w:rPr>
          <w:rFonts w:ascii="Sylfaen" w:hAnsi="Sylfaen"/>
        </w:rPr>
        <w:t xml:space="preserve">Among the general recommendations, the last one refers to the strategic planning in the field of agriculture. Namely, it was revealed during the inquiry process that it is ineffective to establish agricultural infrastructure (e.g. </w:t>
      </w:r>
      <w:r w:rsidR="00FD0FE7" w:rsidRPr="004E1007">
        <w:rPr>
          <w:rFonts w:ascii="Sylfaen" w:hAnsi="Sylfaen"/>
        </w:rPr>
        <w:t>c</w:t>
      </w:r>
      <w:r w:rsidRPr="004E1007">
        <w:rPr>
          <w:rFonts w:ascii="Sylfaen" w:hAnsi="Sylfaen"/>
        </w:rPr>
        <w:t xml:space="preserve">ooling, </w:t>
      </w:r>
      <w:r w:rsidR="003A432A" w:rsidRPr="004E1007">
        <w:rPr>
          <w:rFonts w:ascii="Sylfaen" w:hAnsi="Sylfaen"/>
        </w:rPr>
        <w:t>storing</w:t>
      </w:r>
      <w:r w:rsidRPr="004E1007">
        <w:rPr>
          <w:rFonts w:ascii="Sylfaen" w:hAnsi="Sylfaen"/>
        </w:rPr>
        <w:t xml:space="preserve"> and drying facilities) only within the frameworks of the grant project. In this case, farmers in a village or a region </w:t>
      </w:r>
      <w:r w:rsidR="00930F80" w:rsidRPr="004E1007">
        <w:rPr>
          <w:rFonts w:ascii="Sylfaen" w:hAnsi="Sylfaen"/>
        </w:rPr>
        <w:t>greatly</w:t>
      </w:r>
      <w:r w:rsidR="00907E32" w:rsidRPr="004E1007">
        <w:rPr>
          <w:rFonts w:ascii="Sylfaen" w:hAnsi="Sylfaen"/>
        </w:rPr>
        <w:t xml:space="preserve"> depend on an initiative of one particular individual to set up a cooling facility. </w:t>
      </w:r>
      <w:r w:rsidR="00930F80" w:rsidRPr="004E1007">
        <w:rPr>
          <w:rFonts w:ascii="Sylfaen" w:hAnsi="Sylfaen"/>
        </w:rPr>
        <w:t>Obviously</w:t>
      </w:r>
      <w:r w:rsidR="00907E32" w:rsidRPr="004E1007">
        <w:rPr>
          <w:rFonts w:ascii="Sylfaen" w:hAnsi="Sylfaen"/>
        </w:rPr>
        <w:t xml:space="preserve">, it is impossible to estimate if there is anybody willing to implement a similar project among the potential </w:t>
      </w:r>
      <w:r w:rsidR="00930F80" w:rsidRPr="004E1007">
        <w:rPr>
          <w:rFonts w:ascii="Sylfaen" w:hAnsi="Sylfaen"/>
        </w:rPr>
        <w:t>beneficiaries</w:t>
      </w:r>
      <w:r w:rsidR="00907E32" w:rsidRPr="004E1007">
        <w:rPr>
          <w:rFonts w:ascii="Sylfaen" w:hAnsi="Sylfaen"/>
        </w:rPr>
        <w:t xml:space="preserve">. </w:t>
      </w:r>
      <w:r w:rsidR="00930F80" w:rsidRPr="004E1007">
        <w:rPr>
          <w:rFonts w:ascii="Sylfaen" w:hAnsi="Sylfaen"/>
        </w:rPr>
        <w:t>Therefore</w:t>
      </w:r>
      <w:r w:rsidR="00907E32" w:rsidRPr="004E1007">
        <w:rPr>
          <w:rFonts w:ascii="Sylfaen" w:hAnsi="Sylfaen"/>
        </w:rPr>
        <w:t xml:space="preserve">, </w:t>
      </w:r>
      <w:r w:rsidR="004B0C38" w:rsidRPr="004E1007">
        <w:rPr>
          <w:rFonts w:ascii="Sylfaen" w:hAnsi="Sylfaen"/>
        </w:rPr>
        <w:t xml:space="preserve">the state should create </w:t>
      </w:r>
      <w:r w:rsidR="00907E32" w:rsidRPr="004E1007">
        <w:rPr>
          <w:rFonts w:ascii="Sylfaen" w:hAnsi="Sylfaen"/>
        </w:rPr>
        <w:t>such a critical infra</w:t>
      </w:r>
      <w:r w:rsidR="00B90D5D" w:rsidRPr="004E1007">
        <w:rPr>
          <w:rFonts w:ascii="Sylfaen" w:hAnsi="Sylfaen"/>
        </w:rPr>
        <w:t>structure</w:t>
      </w:r>
      <w:r w:rsidR="00F511AC" w:rsidRPr="004E1007">
        <w:rPr>
          <w:rFonts w:ascii="Sylfaen" w:hAnsi="Sylfae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13377E" w:rsidRPr="004E1007" w:rsidRDefault="004872D7" w:rsidP="001952AF">
            <w:pPr>
              <w:spacing w:before="200" w:after="200" w:line="276" w:lineRule="auto"/>
              <w:rPr>
                <w:rFonts w:ascii="Sylfaen" w:hAnsi="Sylfaen"/>
              </w:rPr>
            </w:pPr>
            <w:r w:rsidRPr="004E1007">
              <w:rPr>
                <w:rFonts w:ascii="Sylfaen" w:hAnsi="Sylfaen"/>
              </w:rPr>
              <w:t xml:space="preserve">10. </w:t>
            </w:r>
            <w:r w:rsidR="0013377E" w:rsidRPr="004E1007">
              <w:rPr>
                <w:rFonts w:ascii="Sylfaen" w:hAnsi="Sylfaen"/>
              </w:rPr>
              <w:t xml:space="preserve">Essential agricultural infrastructure should be provided in all the regions, so that this issue </w:t>
            </w:r>
            <w:r w:rsidR="00930F80" w:rsidRPr="004E1007">
              <w:rPr>
                <w:rFonts w:ascii="Sylfaen" w:hAnsi="Sylfaen"/>
              </w:rPr>
              <w:t>does</w:t>
            </w:r>
            <w:r w:rsidR="0013377E" w:rsidRPr="004E1007">
              <w:rPr>
                <w:rFonts w:ascii="Sylfaen" w:hAnsi="Sylfaen"/>
              </w:rPr>
              <w:t xml:space="preserve"> not depend on individual initiatives of farmers.</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F76DDD" w:rsidRPr="004E1007">
              <w:rPr>
                <w:rFonts w:ascii="Sylfaen" w:hAnsi="Sylfaen"/>
                <w:i/>
              </w:rPr>
              <w:t>Chapter</w:t>
            </w:r>
            <w:r w:rsidR="004872D7" w:rsidRPr="004E1007">
              <w:rPr>
                <w:rFonts w:ascii="Sylfaen" w:hAnsi="Sylfaen"/>
                <w:i/>
              </w:rPr>
              <w:t xml:space="preserve"> 3.2. </w:t>
            </w:r>
            <w:r w:rsidR="00F76DDD" w:rsidRPr="004E1007">
              <w:rPr>
                <w:rFonts w:ascii="Sylfaen" w:hAnsi="Sylfaen"/>
                <w:i/>
              </w:rPr>
              <w:t xml:space="preserve">page </w:t>
            </w:r>
            <w:r w:rsidR="004872D7" w:rsidRPr="004E1007">
              <w:rPr>
                <w:rFonts w:ascii="Sylfaen" w:hAnsi="Sylfaen"/>
                <w:i/>
              </w:rPr>
              <w:t>23</w:t>
            </w:r>
          </w:p>
        </w:tc>
      </w:tr>
    </w:tbl>
    <w:p w:rsidR="00A36C34" w:rsidRPr="004E1007" w:rsidRDefault="00A36C34" w:rsidP="001952AF">
      <w:pPr>
        <w:spacing w:before="200" w:after="200" w:line="276" w:lineRule="auto"/>
        <w:rPr>
          <w:rFonts w:ascii="Sylfaen" w:hAnsi="Sylfaen"/>
          <w:i/>
          <w:u w:val="single"/>
        </w:rPr>
      </w:pPr>
    </w:p>
    <w:p w:rsidR="00EC0C1D" w:rsidRPr="004E1007" w:rsidRDefault="00C039D7" w:rsidP="001952AF">
      <w:pPr>
        <w:spacing w:before="200" w:after="200" w:line="276" w:lineRule="auto"/>
        <w:rPr>
          <w:rFonts w:ascii="Sylfaen" w:hAnsi="Sylfaen"/>
          <w:i/>
          <w:u w:val="single"/>
        </w:rPr>
      </w:pPr>
      <w:r w:rsidRPr="004E1007">
        <w:rPr>
          <w:rFonts w:ascii="Sylfaen" w:hAnsi="Sylfaen"/>
          <w:i/>
          <w:u w:val="single"/>
        </w:rPr>
        <w:lastRenderedPageBreak/>
        <w:t>Specific Recommendations</w:t>
      </w:r>
      <w:r w:rsidR="00A36C34" w:rsidRPr="004E1007">
        <w:rPr>
          <w:rFonts w:ascii="Sylfaen" w:hAnsi="Sylfaen"/>
          <w:i/>
          <w:u w:val="single"/>
        </w:rPr>
        <w:t xml:space="preserve"> </w:t>
      </w:r>
    </w:p>
    <w:p w:rsidR="00A36C34" w:rsidRPr="004E1007" w:rsidRDefault="000871D3" w:rsidP="001952AF">
      <w:pPr>
        <w:numPr>
          <w:ilvl w:val="0"/>
          <w:numId w:val="11"/>
        </w:numPr>
        <w:spacing w:before="200" w:after="200" w:line="276" w:lineRule="auto"/>
        <w:ind w:left="0" w:firstLine="0"/>
        <w:jc w:val="both"/>
        <w:rPr>
          <w:rFonts w:ascii="Sylfaen" w:hAnsi="Sylfaen"/>
        </w:rPr>
      </w:pPr>
      <w:r w:rsidRPr="004E1007">
        <w:rPr>
          <w:rFonts w:ascii="Sylfaen" w:hAnsi="Sylfaen"/>
        </w:rPr>
        <w:t xml:space="preserve"> Both in case of Enterprise Georgia and A</w:t>
      </w:r>
      <w:r w:rsidR="00556FDE" w:rsidRPr="004E1007">
        <w:rPr>
          <w:rFonts w:ascii="Sylfaen" w:hAnsi="Sylfaen"/>
        </w:rPr>
        <w:t xml:space="preserve">griculture </w:t>
      </w:r>
      <w:r w:rsidRPr="004E1007">
        <w:rPr>
          <w:rFonts w:ascii="Sylfaen" w:hAnsi="Sylfaen"/>
        </w:rPr>
        <w:t>P</w:t>
      </w:r>
      <w:r w:rsidR="00556FDE" w:rsidRPr="004E1007">
        <w:rPr>
          <w:rFonts w:ascii="Sylfaen" w:hAnsi="Sylfaen"/>
        </w:rPr>
        <w:t xml:space="preserve">rojects </w:t>
      </w:r>
      <w:r w:rsidRPr="004E1007">
        <w:rPr>
          <w:rFonts w:ascii="Sylfaen" w:hAnsi="Sylfaen"/>
        </w:rPr>
        <w:t>M</w:t>
      </w:r>
      <w:r w:rsidR="00556FDE" w:rsidRPr="004E1007">
        <w:rPr>
          <w:rFonts w:ascii="Sylfaen" w:hAnsi="Sylfaen"/>
        </w:rPr>
        <w:t xml:space="preserve">anagement </w:t>
      </w:r>
      <w:r w:rsidRPr="004E1007">
        <w:rPr>
          <w:rFonts w:ascii="Sylfaen" w:hAnsi="Sylfaen"/>
        </w:rPr>
        <w:t>A</w:t>
      </w:r>
      <w:r w:rsidR="00556FDE" w:rsidRPr="004E1007">
        <w:rPr>
          <w:rFonts w:ascii="Sylfaen" w:hAnsi="Sylfaen"/>
        </w:rPr>
        <w:t>gency</w:t>
      </w:r>
      <w:r w:rsidRPr="004E1007">
        <w:rPr>
          <w:rFonts w:ascii="Sylfaen" w:hAnsi="Sylfaen"/>
        </w:rPr>
        <w:t xml:space="preserve">, collection of gender-disaggregated data is critical at all the stages of program implementation: receiving applications, financing or monitoring/evaluation of project results. Such information will enable the agencies to see what works better for women and what does not. </w:t>
      </w:r>
      <w:r w:rsidR="00930F80" w:rsidRPr="004E1007">
        <w:rPr>
          <w:rFonts w:ascii="Sylfaen" w:hAnsi="Sylfaen"/>
        </w:rPr>
        <w:t>Correspondingly</w:t>
      </w:r>
      <w:r w:rsidRPr="004E1007">
        <w:rPr>
          <w:rFonts w:ascii="Sylfaen" w:hAnsi="Sylfaen"/>
        </w:rPr>
        <w:t>, they would be able to conduct evidence-based programming</w:t>
      </w:r>
      <w:r w:rsidR="007A2FCA" w:rsidRPr="004E1007">
        <w:rPr>
          <w:rFonts w:ascii="Sylfaen" w:hAnsi="Sylfae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C039D7" w:rsidRPr="004E1007" w:rsidTr="008A382D">
        <w:tc>
          <w:tcPr>
            <w:tcW w:w="8522" w:type="dxa"/>
            <w:shd w:val="clear" w:color="auto" w:fill="DEEAF6"/>
          </w:tcPr>
          <w:p w:rsidR="00766E2D" w:rsidRPr="004E1007" w:rsidRDefault="00C039D7" w:rsidP="001952AF">
            <w:pPr>
              <w:spacing w:before="200" w:after="200" w:line="276" w:lineRule="auto"/>
              <w:jc w:val="both"/>
              <w:rPr>
                <w:rFonts w:ascii="Sylfaen" w:hAnsi="Sylfaen"/>
              </w:rPr>
            </w:pPr>
            <w:r w:rsidRPr="004E1007">
              <w:rPr>
                <w:rFonts w:ascii="Sylfaen" w:hAnsi="Sylfaen"/>
              </w:rPr>
              <w:t xml:space="preserve">1. </w:t>
            </w:r>
            <w:r w:rsidR="00766E2D" w:rsidRPr="004E1007">
              <w:rPr>
                <w:rFonts w:ascii="Sylfaen" w:hAnsi="Sylfaen"/>
              </w:rPr>
              <w:t xml:space="preserve">To start keeping </w:t>
            </w:r>
            <w:r w:rsidR="009B78EE" w:rsidRPr="004E1007">
              <w:rPr>
                <w:rFonts w:ascii="Sylfaen" w:hAnsi="Sylfaen"/>
              </w:rPr>
              <w:t xml:space="preserve">the </w:t>
            </w:r>
            <w:r w:rsidR="00766E2D" w:rsidRPr="004E1007">
              <w:rPr>
                <w:rFonts w:ascii="Sylfaen" w:hAnsi="Sylfaen"/>
              </w:rPr>
              <w:t>gender-disaggregated statistics about the projects. Namely, to keep statistics per projects about the submitted applications, financed and non-financed projects in the gender light;</w:t>
            </w:r>
          </w:p>
          <w:p w:rsidR="00766E2D" w:rsidRPr="004E1007" w:rsidRDefault="00766E2D" w:rsidP="001952AF">
            <w:pPr>
              <w:spacing w:before="200" w:after="200" w:line="276" w:lineRule="auto"/>
              <w:jc w:val="both"/>
              <w:rPr>
                <w:rFonts w:ascii="Sylfaen" w:hAnsi="Sylfaen"/>
              </w:rPr>
            </w:pPr>
            <w:r w:rsidRPr="004E1007">
              <w:rPr>
                <w:rFonts w:ascii="Sylfaen" w:hAnsi="Sylfaen"/>
              </w:rPr>
              <w:t>2. To implement a long-term monitoring and evaluation of financed projects. In this process, to keep</w:t>
            </w:r>
            <w:r w:rsidR="009B78EE" w:rsidRPr="004E1007">
              <w:rPr>
                <w:rFonts w:ascii="Sylfaen" w:hAnsi="Sylfaen"/>
              </w:rPr>
              <w:t xml:space="preserve"> the</w:t>
            </w:r>
            <w:r w:rsidRPr="004E1007">
              <w:rPr>
                <w:rFonts w:ascii="Sylfaen" w:hAnsi="Sylfaen"/>
              </w:rPr>
              <w:t xml:space="preserve"> gender-</w:t>
            </w:r>
            <w:r w:rsidR="00930F80" w:rsidRPr="004E1007">
              <w:rPr>
                <w:rFonts w:ascii="Sylfaen" w:hAnsi="Sylfaen"/>
              </w:rPr>
              <w:t>disaggregated</w:t>
            </w:r>
            <w:r w:rsidRPr="004E1007">
              <w:rPr>
                <w:rFonts w:ascii="Sylfaen" w:hAnsi="Sylfaen"/>
              </w:rPr>
              <w:t xml:space="preserve"> </w:t>
            </w:r>
            <w:r w:rsidR="006C0FC1" w:rsidRPr="004E1007">
              <w:rPr>
                <w:rFonts w:ascii="Sylfaen" w:hAnsi="Sylfaen"/>
              </w:rPr>
              <w:t>dat</w:t>
            </w:r>
            <w:r w:rsidRPr="004E1007">
              <w:rPr>
                <w:rFonts w:ascii="Sylfaen" w:hAnsi="Sylfaen"/>
              </w:rPr>
              <w:t>a</w:t>
            </w:r>
            <w:r w:rsidR="006C0FC1" w:rsidRPr="004E1007">
              <w:rPr>
                <w:rFonts w:ascii="Sylfaen" w:hAnsi="Sylfaen"/>
              </w:rPr>
              <w:t xml:space="preserve"> </w:t>
            </w:r>
            <w:r w:rsidR="00930F80" w:rsidRPr="004E1007">
              <w:rPr>
                <w:rFonts w:ascii="Sylfaen" w:hAnsi="Sylfaen"/>
              </w:rPr>
              <w:t>concerning</w:t>
            </w:r>
            <w:r w:rsidR="006C0FC1" w:rsidRPr="004E1007">
              <w:rPr>
                <w:rFonts w:ascii="Sylfaen" w:hAnsi="Sylfaen"/>
              </w:rPr>
              <w:t xml:space="preserve"> the results of monitoring and evaluation.</w:t>
            </w:r>
            <w:r w:rsidRPr="004E1007">
              <w:rPr>
                <w:rFonts w:ascii="Sylfaen" w:hAnsi="Sylfaen"/>
              </w:rPr>
              <w:t xml:space="preserve"> </w:t>
            </w:r>
          </w:p>
          <w:p w:rsidR="00C039D7" w:rsidRPr="004E1007" w:rsidRDefault="00C039D7" w:rsidP="001952AF">
            <w:pPr>
              <w:spacing w:before="200" w:after="200" w:line="276" w:lineRule="auto"/>
              <w:jc w:val="both"/>
              <w:rPr>
                <w:rFonts w:ascii="Sylfaen" w:hAnsi="Sylfaen"/>
                <w:i/>
              </w:rPr>
            </w:pPr>
            <w:r w:rsidRPr="004E1007">
              <w:rPr>
                <w:rFonts w:ascii="Sylfaen" w:hAnsi="Sylfaen"/>
                <w:i/>
              </w:rPr>
              <w:t xml:space="preserve">Basis of the recommendation: </w:t>
            </w:r>
            <w:r w:rsidR="00FD4934" w:rsidRPr="004E1007">
              <w:rPr>
                <w:rFonts w:ascii="Sylfaen" w:hAnsi="Sylfaen"/>
                <w:i/>
              </w:rPr>
              <w:t>Chapter</w:t>
            </w:r>
            <w:r w:rsidRPr="004E1007">
              <w:rPr>
                <w:rFonts w:ascii="Sylfaen" w:hAnsi="Sylfaen"/>
                <w:i/>
              </w:rPr>
              <w:t xml:space="preserve"> 3.1</w:t>
            </w:r>
          </w:p>
        </w:tc>
      </w:tr>
    </w:tbl>
    <w:p w:rsidR="00C039D7" w:rsidRPr="004E1007" w:rsidRDefault="00FD4934" w:rsidP="001952AF">
      <w:pPr>
        <w:spacing w:before="200" w:after="200" w:line="276" w:lineRule="auto"/>
        <w:jc w:val="both"/>
        <w:rPr>
          <w:rFonts w:ascii="Sylfaen" w:hAnsi="Sylfaen"/>
        </w:rPr>
      </w:pPr>
      <w:r w:rsidRPr="004E1007">
        <w:rPr>
          <w:rFonts w:ascii="Sylfaen" w:hAnsi="Sylfaen"/>
        </w:rPr>
        <w:t>In case of Enterprise Georgia it is reasonable: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4872D7" w:rsidRPr="004E1007" w:rsidRDefault="004872D7" w:rsidP="001952AF">
            <w:pPr>
              <w:spacing w:before="200" w:after="200" w:line="276" w:lineRule="auto"/>
              <w:jc w:val="both"/>
              <w:rPr>
                <w:rFonts w:ascii="Sylfaen" w:hAnsi="Sylfaen"/>
              </w:rPr>
            </w:pPr>
            <w:r w:rsidRPr="004E1007">
              <w:rPr>
                <w:rFonts w:ascii="Sylfaen" w:hAnsi="Sylfaen"/>
              </w:rPr>
              <w:t xml:space="preserve">3. </w:t>
            </w:r>
            <w:r w:rsidR="002E75D0" w:rsidRPr="004E1007">
              <w:rPr>
                <w:rFonts w:ascii="Sylfaen" w:hAnsi="Sylfaen"/>
              </w:rPr>
              <w:t>To separate the decision-maker on project financing from the individual/agency responsible for their monitoring/evaluation</w:t>
            </w:r>
            <w:r w:rsidR="006B2657" w:rsidRPr="004E1007">
              <w:rPr>
                <w:rFonts w:ascii="Sylfaen" w:hAnsi="Sylfaen"/>
              </w:rPr>
              <w:t>.</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6C4FA5" w:rsidRPr="004E1007">
              <w:rPr>
                <w:rFonts w:ascii="Sylfaen" w:hAnsi="Sylfaen"/>
                <w:i/>
              </w:rPr>
              <w:t>Chapter</w:t>
            </w:r>
            <w:r w:rsidR="004872D7" w:rsidRPr="004E1007">
              <w:rPr>
                <w:rFonts w:ascii="Sylfaen" w:hAnsi="Sylfaen"/>
                <w:i/>
              </w:rPr>
              <w:t xml:space="preserve"> 3.1</w:t>
            </w:r>
          </w:p>
        </w:tc>
      </w:tr>
    </w:tbl>
    <w:p w:rsidR="00A36C34" w:rsidRPr="004E1007" w:rsidRDefault="006C4FA5" w:rsidP="001952AF">
      <w:pPr>
        <w:pStyle w:val="ListParagraph"/>
        <w:numPr>
          <w:ilvl w:val="0"/>
          <w:numId w:val="11"/>
        </w:numPr>
        <w:spacing w:before="200" w:after="200" w:line="276" w:lineRule="auto"/>
        <w:jc w:val="both"/>
        <w:rPr>
          <w:rFonts w:ascii="Sylfaen" w:hAnsi="Sylfaen"/>
        </w:rPr>
      </w:pPr>
      <w:r w:rsidRPr="004E1007">
        <w:rPr>
          <w:rFonts w:ascii="Sylfaen" w:hAnsi="Sylfaen" w:cs="Sylfaen"/>
        </w:rPr>
        <w:t xml:space="preserve">As the inquiry results show, it is important to simplify the application submission </w:t>
      </w:r>
      <w:r w:rsidR="00930F80" w:rsidRPr="004E1007">
        <w:rPr>
          <w:rFonts w:ascii="Sylfaen" w:hAnsi="Sylfaen" w:cs="Sylfaen"/>
        </w:rPr>
        <w:t>procedures</w:t>
      </w:r>
      <w:r w:rsidRPr="004E1007">
        <w:rPr>
          <w:rFonts w:ascii="Sylfaen" w:hAnsi="Sylfaen" w:cs="Sylfaen"/>
        </w:rPr>
        <w:t xml:space="preserve"> as much as possible in the program. The e-submission process is an additional burden for many women, besides, due to domestic obligations, women have limited mobility (especially in rural areas). </w:t>
      </w:r>
      <w:r w:rsidR="00930F80" w:rsidRPr="004E1007">
        <w:rPr>
          <w:rFonts w:ascii="Sylfaen" w:hAnsi="Sylfaen" w:cs="Sylfaen"/>
        </w:rPr>
        <w:t>Correspondingly</w:t>
      </w:r>
      <w:r w:rsidRPr="004E1007">
        <w:rPr>
          <w:rFonts w:ascii="Sylfaen" w:hAnsi="Sylfaen" w:cs="Sylfaen"/>
        </w:rPr>
        <w:t>, the following recommendations are considered to be reasonable regarding the application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A56CE7" w:rsidRPr="004E1007" w:rsidRDefault="004872D7" w:rsidP="001952AF">
            <w:pPr>
              <w:spacing w:before="200" w:after="200" w:line="276" w:lineRule="auto"/>
              <w:jc w:val="both"/>
              <w:rPr>
                <w:rFonts w:ascii="Sylfaen" w:hAnsi="Sylfaen"/>
              </w:rPr>
            </w:pPr>
            <w:r w:rsidRPr="004E1007">
              <w:rPr>
                <w:rFonts w:ascii="Sylfaen" w:hAnsi="Sylfaen"/>
              </w:rPr>
              <w:t xml:space="preserve">4. </w:t>
            </w:r>
            <w:r w:rsidR="00A56CE7" w:rsidRPr="004E1007">
              <w:rPr>
                <w:rFonts w:ascii="Sylfaen" w:hAnsi="Sylfaen"/>
              </w:rPr>
              <w:t xml:space="preserve">In case of submitting their applications electronically, the applicants should be given an opportunity to get support from </w:t>
            </w:r>
            <w:r w:rsidR="00A8378D" w:rsidRPr="004E1007">
              <w:rPr>
                <w:rFonts w:ascii="Sylfaen" w:hAnsi="Sylfaen"/>
              </w:rPr>
              <w:t xml:space="preserve">the </w:t>
            </w:r>
            <w:r w:rsidR="00A56CE7" w:rsidRPr="004E1007">
              <w:rPr>
                <w:rFonts w:ascii="Sylfaen" w:hAnsi="Sylfaen"/>
              </w:rPr>
              <w:t xml:space="preserve">consultants at regional </w:t>
            </w:r>
            <w:r w:rsidR="00A8378D" w:rsidRPr="004E1007">
              <w:rPr>
                <w:rFonts w:ascii="Sylfaen" w:hAnsi="Sylfaen"/>
              </w:rPr>
              <w:t>branches</w:t>
            </w:r>
            <w:r w:rsidR="00A56CE7" w:rsidRPr="004E1007">
              <w:rPr>
                <w:rFonts w:ascii="Sylfaen" w:hAnsi="Sylfaen"/>
              </w:rPr>
              <w:t xml:space="preserve"> of the agencies;</w:t>
            </w:r>
          </w:p>
          <w:p w:rsidR="00A56CE7" w:rsidRPr="004E1007" w:rsidRDefault="00A56CE7" w:rsidP="001952AF">
            <w:pPr>
              <w:spacing w:before="200" w:after="200" w:line="276" w:lineRule="auto"/>
              <w:jc w:val="both"/>
              <w:rPr>
                <w:rFonts w:ascii="Sylfaen" w:hAnsi="Sylfaen"/>
              </w:rPr>
            </w:pPr>
            <w:r w:rsidRPr="004E1007">
              <w:rPr>
                <w:rFonts w:ascii="Sylfaen" w:hAnsi="Sylfaen"/>
              </w:rPr>
              <w:t xml:space="preserve">In case of </w:t>
            </w:r>
            <w:r w:rsidR="006B2657" w:rsidRPr="004E1007">
              <w:rPr>
                <w:rFonts w:ascii="Sylfaen" w:hAnsi="Sylfaen"/>
              </w:rPr>
              <w:t>Agriculture Projects Management Agency</w:t>
            </w:r>
            <w:r w:rsidRPr="004E1007">
              <w:rPr>
                <w:rFonts w:ascii="Sylfaen" w:hAnsi="Sylfaen"/>
              </w:rPr>
              <w:t>, in addition:</w:t>
            </w:r>
          </w:p>
          <w:p w:rsidR="004872D7" w:rsidRPr="004E1007" w:rsidRDefault="004872D7" w:rsidP="001952AF">
            <w:pPr>
              <w:spacing w:before="200" w:after="200" w:line="276" w:lineRule="auto"/>
              <w:jc w:val="both"/>
              <w:rPr>
                <w:rFonts w:ascii="Sylfaen" w:hAnsi="Sylfaen"/>
              </w:rPr>
            </w:pPr>
            <w:r w:rsidRPr="004E1007">
              <w:rPr>
                <w:rFonts w:ascii="Sylfaen" w:hAnsi="Sylfaen"/>
              </w:rPr>
              <w:lastRenderedPageBreak/>
              <w:t xml:space="preserve">5. </w:t>
            </w:r>
            <w:r w:rsidR="00A56CE7" w:rsidRPr="004E1007">
              <w:rPr>
                <w:rFonts w:ascii="Sylfaen" w:hAnsi="Sylfaen"/>
              </w:rPr>
              <w:t xml:space="preserve">In case of submitting an application non-electronically, the application process should be simplified as much as possible: it should be possible to submit an application at regional offices. </w:t>
            </w:r>
            <w:r w:rsidR="00A8378D" w:rsidRPr="004E1007">
              <w:rPr>
                <w:rFonts w:ascii="Sylfaen" w:hAnsi="Sylfaen"/>
              </w:rPr>
              <w:t>The number of visits to Tbilisi should be minimized</w:t>
            </w:r>
            <w:r w:rsidR="00682E21" w:rsidRPr="004E1007">
              <w:rPr>
                <w:rFonts w:ascii="Sylfaen" w:hAnsi="Sylfaen"/>
              </w:rPr>
              <w:t>.</w:t>
            </w:r>
          </w:p>
          <w:p w:rsidR="00FE6FDB" w:rsidRPr="004E1007" w:rsidRDefault="004872D7" w:rsidP="001952AF">
            <w:pPr>
              <w:spacing w:before="200" w:after="200" w:line="276" w:lineRule="auto"/>
              <w:jc w:val="both"/>
              <w:rPr>
                <w:rFonts w:ascii="Sylfaen" w:hAnsi="Sylfaen"/>
              </w:rPr>
            </w:pPr>
            <w:r w:rsidRPr="004E1007">
              <w:rPr>
                <w:rFonts w:ascii="Sylfaen" w:hAnsi="Sylfaen"/>
              </w:rPr>
              <w:t xml:space="preserve">6. </w:t>
            </w:r>
            <w:r w:rsidR="00FE6FDB" w:rsidRPr="004E1007">
              <w:rPr>
                <w:rFonts w:ascii="Sylfaen" w:hAnsi="Sylfaen"/>
              </w:rPr>
              <w:t xml:space="preserve">A special service should be developed, which would provide a courier service to applicants: once or twice a week it will send samples from regions to Tbilisi, and then </w:t>
            </w:r>
            <w:r w:rsidR="003749F4" w:rsidRPr="004E1007">
              <w:rPr>
                <w:rFonts w:ascii="Sylfaen" w:hAnsi="Sylfaen"/>
              </w:rPr>
              <w:t>send</w:t>
            </w:r>
            <w:r w:rsidR="00FE6FDB" w:rsidRPr="004E1007">
              <w:rPr>
                <w:rFonts w:ascii="Sylfaen" w:hAnsi="Sylfaen"/>
              </w:rPr>
              <w:t xml:space="preserve"> the certificates issued by various agencies in T</w:t>
            </w:r>
            <w:r w:rsidR="003749F4" w:rsidRPr="004E1007">
              <w:rPr>
                <w:rFonts w:ascii="Sylfaen" w:hAnsi="Sylfaen"/>
              </w:rPr>
              <w:t>b</w:t>
            </w:r>
            <w:r w:rsidR="00FE6FDB" w:rsidRPr="004E1007">
              <w:rPr>
                <w:rFonts w:ascii="Sylfaen" w:hAnsi="Sylfaen"/>
              </w:rPr>
              <w:t>ilisi</w:t>
            </w:r>
            <w:r w:rsidR="003749F4" w:rsidRPr="004E1007">
              <w:rPr>
                <w:rFonts w:ascii="Sylfaen" w:hAnsi="Sylfaen"/>
              </w:rPr>
              <w:t>;</w:t>
            </w:r>
          </w:p>
          <w:p w:rsidR="004872D7" w:rsidRPr="004E1007" w:rsidRDefault="003749F4" w:rsidP="001952AF">
            <w:pPr>
              <w:spacing w:before="200" w:after="200" w:line="276" w:lineRule="auto"/>
              <w:jc w:val="both"/>
              <w:rPr>
                <w:rFonts w:ascii="Sylfaen" w:hAnsi="Sylfaen"/>
              </w:rPr>
            </w:pPr>
            <w:r w:rsidRPr="004E1007">
              <w:rPr>
                <w:rFonts w:ascii="Sylfaen" w:hAnsi="Sylfaen"/>
              </w:rPr>
              <w:t>7. Laboratories involved in APMA projects should gradually start issuing certificates on the submitted samples electronically, which will be directly sent to an applicant and to the APMA.</w:t>
            </w:r>
          </w:p>
          <w:p w:rsidR="00EC0C1D" w:rsidRPr="004E1007" w:rsidRDefault="00930F80" w:rsidP="001952AF">
            <w:pPr>
              <w:spacing w:before="200" w:after="200" w:line="276" w:lineRule="auto"/>
              <w:jc w:val="both"/>
              <w:rPr>
                <w:rFonts w:ascii="Sylfaen" w:hAnsi="Sylfaen"/>
                <w:i/>
              </w:rPr>
            </w:pPr>
            <w:r w:rsidRPr="004E1007">
              <w:rPr>
                <w:rFonts w:ascii="Sylfaen" w:hAnsi="Sylfaen"/>
                <w:i/>
              </w:rPr>
              <w:t>Basis of the recommendation: Chapter 3.1</w:t>
            </w:r>
          </w:p>
        </w:tc>
      </w:tr>
    </w:tbl>
    <w:p w:rsidR="00A36C34" w:rsidRPr="004E1007" w:rsidRDefault="00771B57" w:rsidP="001952AF">
      <w:pPr>
        <w:numPr>
          <w:ilvl w:val="0"/>
          <w:numId w:val="10"/>
        </w:numPr>
        <w:spacing w:before="200" w:after="200" w:line="276" w:lineRule="auto"/>
        <w:ind w:left="0" w:firstLine="360"/>
        <w:jc w:val="both"/>
        <w:rPr>
          <w:rFonts w:ascii="Sylfaen" w:hAnsi="Sylfaen"/>
        </w:rPr>
      </w:pPr>
      <w:r w:rsidRPr="004E1007">
        <w:rPr>
          <w:rFonts w:ascii="Sylfaen" w:hAnsi="Sylfaen"/>
        </w:rPr>
        <w:lastRenderedPageBreak/>
        <w:t>It was revealed during the inquiry that</w:t>
      </w:r>
      <w:r w:rsidR="00730321" w:rsidRPr="004E1007">
        <w:rPr>
          <w:rFonts w:ascii="Sylfaen" w:hAnsi="Sylfaen"/>
        </w:rPr>
        <w:t xml:space="preserve"> there are especially vulnerable groups in the women’s groups: namely: IDP and ethnic minority women. In regard to this group it is important:</w:t>
      </w:r>
      <w:r w:rsidRPr="004E1007">
        <w:rPr>
          <w:rFonts w:ascii="Sylfaen" w:hAnsi="Sylfa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4872D7" w:rsidRPr="004E1007" w:rsidRDefault="004872D7" w:rsidP="001952AF">
            <w:pPr>
              <w:spacing w:before="200" w:after="200" w:line="276" w:lineRule="auto"/>
              <w:jc w:val="both"/>
              <w:rPr>
                <w:rFonts w:ascii="Sylfaen" w:hAnsi="Sylfaen"/>
              </w:rPr>
            </w:pPr>
            <w:r w:rsidRPr="004E1007">
              <w:rPr>
                <w:rFonts w:ascii="Sylfaen" w:hAnsi="Sylfaen"/>
              </w:rPr>
              <w:t xml:space="preserve">8. </w:t>
            </w:r>
            <w:r w:rsidR="00730321" w:rsidRPr="004E1007">
              <w:rPr>
                <w:rFonts w:ascii="Sylfaen" w:hAnsi="Sylfaen"/>
              </w:rPr>
              <w:t xml:space="preserve">To </w:t>
            </w:r>
            <w:r w:rsidR="00AD2E56" w:rsidRPr="004E1007">
              <w:rPr>
                <w:rFonts w:ascii="Sylfaen" w:hAnsi="Sylfaen"/>
              </w:rPr>
              <w:t xml:space="preserve">ensure that the documents needed for project </w:t>
            </w:r>
            <w:r w:rsidR="00930F80" w:rsidRPr="004E1007">
              <w:rPr>
                <w:rFonts w:ascii="Sylfaen" w:hAnsi="Sylfaen"/>
              </w:rPr>
              <w:t>implementation</w:t>
            </w:r>
            <w:r w:rsidR="00AD2E56" w:rsidRPr="004E1007">
              <w:rPr>
                <w:rFonts w:ascii="Sylfaen" w:hAnsi="Sylfaen"/>
              </w:rPr>
              <w:t xml:space="preserve"> are available in </w:t>
            </w:r>
            <w:r w:rsidR="00730321" w:rsidRPr="004E1007">
              <w:rPr>
                <w:rFonts w:ascii="Sylfaen" w:hAnsi="Sylfaen"/>
              </w:rPr>
              <w:t xml:space="preserve">two languages in the regions populated with ethnic </w:t>
            </w:r>
            <w:r w:rsidR="00930F80" w:rsidRPr="004E1007">
              <w:rPr>
                <w:rFonts w:ascii="Sylfaen" w:hAnsi="Sylfaen"/>
              </w:rPr>
              <w:t>minorities</w:t>
            </w:r>
            <w:r w:rsidR="00730321" w:rsidRPr="004E1007">
              <w:rPr>
                <w:rFonts w:ascii="Sylfaen" w:hAnsi="Sylfaen"/>
              </w:rPr>
              <w:t>;</w:t>
            </w:r>
          </w:p>
          <w:p w:rsidR="004872D7" w:rsidRPr="004E1007" w:rsidRDefault="000E5813" w:rsidP="001952AF">
            <w:pPr>
              <w:spacing w:before="200" w:after="200" w:line="276" w:lineRule="auto"/>
              <w:jc w:val="both"/>
              <w:rPr>
                <w:rFonts w:ascii="Sylfaen" w:hAnsi="Sylfaen"/>
              </w:rPr>
            </w:pPr>
            <w:r w:rsidRPr="004E1007">
              <w:rPr>
                <w:rFonts w:ascii="Sylfaen" w:hAnsi="Sylfaen"/>
              </w:rPr>
              <w:t>In case of Cooperatives Development Agency:</w:t>
            </w:r>
          </w:p>
          <w:p w:rsidR="004872D7" w:rsidRPr="004E1007" w:rsidRDefault="004872D7" w:rsidP="001952AF">
            <w:pPr>
              <w:spacing w:before="200" w:after="200" w:line="276" w:lineRule="auto"/>
              <w:jc w:val="both"/>
              <w:rPr>
                <w:rFonts w:ascii="Sylfaen" w:hAnsi="Sylfaen"/>
              </w:rPr>
            </w:pPr>
            <w:r w:rsidRPr="004E1007">
              <w:rPr>
                <w:rFonts w:ascii="Sylfaen" w:hAnsi="Sylfaen"/>
              </w:rPr>
              <w:t xml:space="preserve">9. </w:t>
            </w:r>
            <w:r w:rsidR="00ED01EC" w:rsidRPr="004E1007">
              <w:rPr>
                <w:rFonts w:ascii="Sylfaen" w:hAnsi="Sylfaen"/>
              </w:rPr>
              <w:t xml:space="preserve">To set a certain minimum number of IDPs among the </w:t>
            </w:r>
            <w:r w:rsidR="00930F80" w:rsidRPr="004E1007">
              <w:rPr>
                <w:rFonts w:ascii="Sylfaen" w:hAnsi="Sylfaen"/>
              </w:rPr>
              <w:t>cooperative</w:t>
            </w:r>
            <w:r w:rsidR="00ED01EC" w:rsidRPr="004E1007">
              <w:rPr>
                <w:rFonts w:ascii="Sylfaen" w:hAnsi="Sylfaen"/>
              </w:rPr>
              <w:t xml:space="preserve"> shareholders, if possible, as a precondition of funding for cooperatives.</w:t>
            </w:r>
          </w:p>
          <w:p w:rsidR="004872D7" w:rsidRPr="004E1007" w:rsidRDefault="00ED01EC" w:rsidP="001952AF">
            <w:pPr>
              <w:spacing w:before="200" w:after="200" w:line="276" w:lineRule="auto"/>
              <w:jc w:val="both"/>
              <w:rPr>
                <w:rFonts w:ascii="Sylfaen" w:hAnsi="Sylfaen"/>
              </w:rPr>
            </w:pPr>
            <w:r w:rsidRPr="004E1007">
              <w:rPr>
                <w:rFonts w:ascii="Sylfaen" w:hAnsi="Sylfaen"/>
              </w:rPr>
              <w:t>In case of providing livelihoods to IDPs</w:t>
            </w:r>
            <w:r w:rsidR="00493A46" w:rsidRPr="004E1007">
              <w:rPr>
                <w:rFonts w:ascii="Sylfaen" w:hAnsi="Sylfaen"/>
              </w:rPr>
              <w:t>:</w:t>
            </w:r>
          </w:p>
          <w:p w:rsidR="004872D7" w:rsidRPr="004E1007" w:rsidRDefault="004872D7" w:rsidP="001952AF">
            <w:pPr>
              <w:spacing w:before="200" w:after="200" w:line="276" w:lineRule="auto"/>
              <w:jc w:val="both"/>
              <w:rPr>
                <w:rFonts w:ascii="Sylfaen" w:hAnsi="Sylfaen"/>
              </w:rPr>
            </w:pPr>
            <w:r w:rsidRPr="004E1007">
              <w:rPr>
                <w:rFonts w:ascii="Sylfaen" w:hAnsi="Sylfaen"/>
              </w:rPr>
              <w:t xml:space="preserve">10. </w:t>
            </w:r>
            <w:r w:rsidR="00493A46" w:rsidRPr="004E1007">
              <w:rPr>
                <w:rFonts w:ascii="Sylfaen" w:hAnsi="Sylfaen"/>
              </w:rPr>
              <w:t>Increase the program budget</w:t>
            </w:r>
            <w:r w:rsidR="00D82BDB" w:rsidRPr="004E1007">
              <w:rPr>
                <w:rFonts w:ascii="Sylfaen" w:hAnsi="Sylfaen"/>
              </w:rPr>
              <w:t>s</w:t>
            </w:r>
            <w:r w:rsidR="00493A46" w:rsidRPr="004E1007">
              <w:rPr>
                <w:rFonts w:ascii="Sylfaen" w:hAnsi="Sylfaen"/>
              </w:rPr>
              <w:t xml:space="preserve"> as much as possible</w:t>
            </w:r>
            <w:r w:rsidR="00D82BDB" w:rsidRPr="004E1007">
              <w:rPr>
                <w:rFonts w:ascii="Sylfaen" w:hAnsi="Sylfaen"/>
              </w:rPr>
              <w:t>;</w:t>
            </w:r>
          </w:p>
          <w:p w:rsidR="004872D7" w:rsidRPr="004E1007" w:rsidRDefault="004872D7" w:rsidP="001952AF">
            <w:pPr>
              <w:spacing w:before="200" w:after="200" w:line="276" w:lineRule="auto"/>
              <w:jc w:val="both"/>
              <w:rPr>
                <w:rFonts w:ascii="Sylfaen" w:hAnsi="Sylfaen"/>
              </w:rPr>
            </w:pPr>
            <w:r w:rsidRPr="004E1007">
              <w:rPr>
                <w:rFonts w:ascii="Sylfaen" w:hAnsi="Sylfaen"/>
              </w:rPr>
              <w:t xml:space="preserve">11. </w:t>
            </w:r>
            <w:r w:rsidR="00C61EED" w:rsidRPr="004E1007">
              <w:rPr>
                <w:rFonts w:ascii="Sylfaen" w:hAnsi="Sylfaen"/>
              </w:rPr>
              <w:t xml:space="preserve">To promote/support the beneficiaries of agricultural programs </w:t>
            </w:r>
            <w:r w:rsidR="000B194A" w:rsidRPr="004E1007">
              <w:rPr>
                <w:rFonts w:ascii="Sylfaen" w:hAnsi="Sylfaen"/>
              </w:rPr>
              <w:t xml:space="preserve">to </w:t>
            </w:r>
            <w:r w:rsidR="00C61EED" w:rsidRPr="004E1007">
              <w:rPr>
                <w:rFonts w:ascii="Sylfaen" w:hAnsi="Sylfaen"/>
              </w:rPr>
              <w:t>get additional funding from APMA’s project</w:t>
            </w:r>
            <w:r w:rsidR="00F708F0" w:rsidRPr="004E1007">
              <w:rPr>
                <w:rFonts w:ascii="Sylfaen" w:hAnsi="Sylfaen"/>
              </w:rPr>
              <w:t>;</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F708F0" w:rsidRPr="004E1007">
              <w:rPr>
                <w:rFonts w:ascii="Sylfaen" w:hAnsi="Sylfaen"/>
                <w:i/>
              </w:rPr>
              <w:t>Chapter</w:t>
            </w:r>
            <w:r w:rsidR="004872D7" w:rsidRPr="004E1007">
              <w:rPr>
                <w:rFonts w:ascii="Sylfaen" w:hAnsi="Sylfaen"/>
                <w:i/>
              </w:rPr>
              <w:t xml:space="preserve"> 3.2</w:t>
            </w:r>
          </w:p>
        </w:tc>
      </w:tr>
    </w:tbl>
    <w:p w:rsidR="00A36C34" w:rsidRPr="004E1007" w:rsidRDefault="00D60B80" w:rsidP="001952AF">
      <w:pPr>
        <w:numPr>
          <w:ilvl w:val="0"/>
          <w:numId w:val="10"/>
        </w:numPr>
        <w:spacing w:before="200" w:after="200" w:line="276" w:lineRule="auto"/>
        <w:ind w:left="142" w:firstLine="0"/>
        <w:jc w:val="both"/>
        <w:rPr>
          <w:rFonts w:ascii="Sylfaen" w:hAnsi="Sylfaen"/>
        </w:rPr>
      </w:pPr>
      <w:r w:rsidRPr="004E1007">
        <w:rPr>
          <w:rFonts w:ascii="Sylfaen" w:hAnsi="Sylfaen"/>
        </w:rPr>
        <w:t xml:space="preserve">As revealed for both of the agencies under the inquiry, it was a </w:t>
      </w:r>
      <w:r w:rsidR="00930F80" w:rsidRPr="004E1007">
        <w:rPr>
          <w:rFonts w:ascii="Sylfaen" w:hAnsi="Sylfaen"/>
        </w:rPr>
        <w:t>significant</w:t>
      </w:r>
      <w:r w:rsidRPr="004E1007">
        <w:rPr>
          <w:rFonts w:ascii="Sylfaen" w:hAnsi="Sylfaen"/>
        </w:rPr>
        <w:t xml:space="preserve"> challenge to disseminate information about programs and to motivate potential applicants to get involved in it. In order to overcome this challenge, the following actions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D60B80" w:rsidRPr="004E1007" w:rsidRDefault="00F4745F" w:rsidP="001952AF">
            <w:pPr>
              <w:spacing w:before="200" w:after="200" w:line="276" w:lineRule="auto"/>
              <w:jc w:val="both"/>
              <w:rPr>
                <w:rFonts w:ascii="Sylfaen" w:hAnsi="Sylfaen"/>
              </w:rPr>
            </w:pPr>
            <w:r w:rsidRPr="004E1007">
              <w:rPr>
                <w:rFonts w:ascii="Sylfaen" w:hAnsi="Sylfaen"/>
              </w:rPr>
              <w:lastRenderedPageBreak/>
              <w:t xml:space="preserve">12. </w:t>
            </w:r>
            <w:r w:rsidR="00495803" w:rsidRPr="004E1007">
              <w:rPr>
                <w:rFonts w:ascii="Sylfaen" w:hAnsi="Sylfaen"/>
              </w:rPr>
              <w:t>The agencies should use NGOs operating in the regions as much as possible as channels to disseminate information and to raise awareness on programs;</w:t>
            </w:r>
          </w:p>
          <w:p w:rsidR="00E23313" w:rsidRPr="004E1007" w:rsidRDefault="00E23313" w:rsidP="001952AF">
            <w:pPr>
              <w:spacing w:before="200" w:after="200" w:line="276" w:lineRule="auto"/>
              <w:jc w:val="both"/>
              <w:rPr>
                <w:rFonts w:ascii="Sylfaen" w:hAnsi="Sylfaen"/>
              </w:rPr>
            </w:pPr>
            <w:r w:rsidRPr="004E1007">
              <w:rPr>
                <w:rFonts w:ascii="Sylfaen" w:hAnsi="Sylfaen"/>
              </w:rPr>
              <w:t>13. To raise awareness on programs at the bodies of local authorities so that they are able to refer interested individuals to respective offices;</w:t>
            </w:r>
          </w:p>
          <w:p w:rsidR="00E23313" w:rsidRPr="004E1007" w:rsidRDefault="00E23313" w:rsidP="001952AF">
            <w:pPr>
              <w:spacing w:before="200" w:after="200" w:line="276" w:lineRule="auto"/>
              <w:jc w:val="both"/>
              <w:rPr>
                <w:rFonts w:ascii="Sylfaen" w:hAnsi="Sylfaen"/>
              </w:rPr>
            </w:pPr>
            <w:r w:rsidRPr="004E1007">
              <w:rPr>
                <w:rFonts w:ascii="Sylfaen" w:hAnsi="Sylfaen"/>
              </w:rPr>
              <w:t xml:space="preserve">14. While elaborating the information </w:t>
            </w:r>
            <w:r w:rsidR="00930F80" w:rsidRPr="004E1007">
              <w:rPr>
                <w:rFonts w:ascii="Sylfaen" w:hAnsi="Sylfaen"/>
              </w:rPr>
              <w:t>campaigns</w:t>
            </w:r>
            <w:r w:rsidRPr="004E1007">
              <w:rPr>
                <w:rFonts w:ascii="Sylfaen" w:hAnsi="Sylfaen"/>
              </w:rPr>
              <w:t xml:space="preserve">, special emphasis should be laid on displaying information (posters) in the </w:t>
            </w:r>
            <w:r w:rsidR="00930F80" w:rsidRPr="004E1007">
              <w:rPr>
                <w:rFonts w:ascii="Sylfaen" w:hAnsi="Sylfaen"/>
              </w:rPr>
              <w:t>spaces</w:t>
            </w:r>
            <w:r w:rsidRPr="004E1007">
              <w:rPr>
                <w:rFonts w:ascii="Sylfaen" w:hAnsi="Sylfaen"/>
              </w:rPr>
              <w:t xml:space="preserve"> frequented by women most of the time (e.g. local marketplaces, </w:t>
            </w:r>
            <w:r w:rsidR="00930F80" w:rsidRPr="004E1007">
              <w:rPr>
                <w:rFonts w:ascii="Sylfaen" w:hAnsi="Sylfaen"/>
              </w:rPr>
              <w:t>kindergartens</w:t>
            </w:r>
            <w:r w:rsidRPr="004E1007">
              <w:rPr>
                <w:rFonts w:ascii="Sylfaen" w:hAnsi="Sylfaen"/>
              </w:rPr>
              <w:t>, schools, etc.);</w:t>
            </w:r>
          </w:p>
          <w:p w:rsidR="00E23313" w:rsidRPr="004E1007" w:rsidRDefault="00E23313" w:rsidP="001952AF">
            <w:pPr>
              <w:spacing w:before="200" w:after="200" w:line="276" w:lineRule="auto"/>
              <w:jc w:val="both"/>
              <w:rPr>
                <w:rFonts w:ascii="Sylfaen" w:hAnsi="Sylfaen"/>
              </w:rPr>
            </w:pPr>
            <w:r w:rsidRPr="004E1007">
              <w:rPr>
                <w:rFonts w:ascii="Sylfaen" w:hAnsi="Sylfaen"/>
              </w:rPr>
              <w:t>15. To create a network of successful beneficiary women and to involve them as mentors in the programs;</w:t>
            </w:r>
          </w:p>
          <w:p w:rsidR="00F4745F" w:rsidRPr="004E1007" w:rsidRDefault="00E23313" w:rsidP="001952AF">
            <w:pPr>
              <w:spacing w:before="200" w:after="200" w:line="276" w:lineRule="auto"/>
              <w:jc w:val="both"/>
              <w:rPr>
                <w:rFonts w:ascii="Sylfaen" w:hAnsi="Sylfaen"/>
              </w:rPr>
            </w:pPr>
            <w:r w:rsidRPr="004E1007">
              <w:rPr>
                <w:rFonts w:ascii="Sylfaen" w:hAnsi="Sylfaen"/>
              </w:rPr>
              <w:t xml:space="preserve">16. </w:t>
            </w:r>
            <w:r w:rsidR="005F249C" w:rsidRPr="004E1007">
              <w:rPr>
                <w:rFonts w:ascii="Sylfaen" w:hAnsi="Sylfaen"/>
              </w:rPr>
              <w:t xml:space="preserve">The agencies, due to specific features of their own programs, are expected to </w:t>
            </w:r>
            <w:r w:rsidR="009F52DA" w:rsidRPr="004E1007">
              <w:rPr>
                <w:rFonts w:ascii="Sylfaen" w:hAnsi="Sylfaen"/>
              </w:rPr>
              <w:t>work out</w:t>
            </w:r>
            <w:r w:rsidR="005F249C" w:rsidRPr="004E1007">
              <w:rPr>
                <w:rFonts w:ascii="Sylfaen" w:hAnsi="Sylfaen"/>
              </w:rPr>
              <w:t xml:space="preserve"> the functions/duties of mentors and incentives</w:t>
            </w:r>
            <w:r w:rsidR="007D7512" w:rsidRPr="004E1007">
              <w:rPr>
                <w:rFonts w:ascii="Sylfaen" w:hAnsi="Sylfaen"/>
              </w:rPr>
              <w:t>;</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0842FD" w:rsidRPr="004E1007">
              <w:rPr>
                <w:rFonts w:ascii="Sylfaen" w:hAnsi="Sylfaen"/>
                <w:i/>
              </w:rPr>
              <w:t xml:space="preserve">Chapter </w:t>
            </w:r>
            <w:r w:rsidR="00F4745F" w:rsidRPr="004E1007">
              <w:rPr>
                <w:rFonts w:ascii="Sylfaen" w:hAnsi="Sylfaen"/>
                <w:i/>
              </w:rPr>
              <w:t xml:space="preserve">3.1 </w:t>
            </w:r>
            <w:r w:rsidR="000842FD" w:rsidRPr="004E1007">
              <w:rPr>
                <w:rFonts w:ascii="Sylfaen" w:hAnsi="Sylfaen"/>
                <w:i/>
              </w:rPr>
              <w:t xml:space="preserve">and </w:t>
            </w:r>
            <w:r w:rsidR="00F4745F" w:rsidRPr="004E1007">
              <w:rPr>
                <w:rFonts w:ascii="Sylfaen" w:hAnsi="Sylfaen"/>
                <w:i/>
              </w:rPr>
              <w:t>4.1</w:t>
            </w:r>
          </w:p>
        </w:tc>
      </w:tr>
    </w:tbl>
    <w:p w:rsidR="00EC0C1D" w:rsidRPr="004E1007" w:rsidRDefault="00732A5B" w:rsidP="001952AF">
      <w:pPr>
        <w:pStyle w:val="ListParagraph"/>
        <w:numPr>
          <w:ilvl w:val="0"/>
          <w:numId w:val="10"/>
        </w:numPr>
        <w:spacing w:before="200" w:after="200" w:line="276" w:lineRule="auto"/>
        <w:jc w:val="both"/>
        <w:rPr>
          <w:rFonts w:ascii="Sylfaen" w:hAnsi="Sylfaen"/>
        </w:rPr>
      </w:pPr>
      <w:r w:rsidRPr="004E1007">
        <w:rPr>
          <w:rFonts w:ascii="Sylfaen" w:hAnsi="Sylfaen"/>
        </w:rPr>
        <w:t>As demonstrated by the analysis of results, taking a bank loan was the most complicated thing for program beneficiary women. Considering that establishing a development bank is a remote perspective, it is important to create preferential terms and conditions for women to take loans</w:t>
      </w:r>
      <w:r w:rsidR="00E604CE" w:rsidRPr="004E1007">
        <w:rPr>
          <w:rFonts w:ascii="Sylfaen" w:hAnsi="Sylfaen"/>
        </w:rPr>
        <w:t>, if possible</w:t>
      </w:r>
      <w:r w:rsidRPr="004E1007">
        <w:rPr>
          <w:rFonts w:ascii="Sylfaen" w:hAnsi="Sylfaen"/>
        </w:rPr>
        <w:t>. This may cover the following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E77851" w:rsidRPr="004E1007" w:rsidRDefault="00F4745F" w:rsidP="001952AF">
            <w:pPr>
              <w:spacing w:before="200" w:after="200" w:line="276" w:lineRule="auto"/>
              <w:jc w:val="both"/>
              <w:rPr>
                <w:rFonts w:ascii="Sylfaen" w:hAnsi="Sylfaen"/>
              </w:rPr>
            </w:pPr>
            <w:r w:rsidRPr="004E1007">
              <w:rPr>
                <w:rFonts w:ascii="Sylfaen" w:hAnsi="Sylfaen"/>
              </w:rPr>
              <w:t xml:space="preserve">17. </w:t>
            </w:r>
            <w:r w:rsidR="00D86EB5" w:rsidRPr="004E1007">
              <w:rPr>
                <w:rFonts w:ascii="Sylfaen" w:hAnsi="Sylfaen"/>
              </w:rPr>
              <w:t>To start</w:t>
            </w:r>
            <w:r w:rsidR="002A0D45" w:rsidRPr="004E1007">
              <w:rPr>
                <w:rFonts w:ascii="Sylfaen" w:hAnsi="Sylfaen"/>
              </w:rPr>
              <w:t xml:space="preserve"> negotiations with </w:t>
            </w:r>
            <w:r w:rsidR="00930F80" w:rsidRPr="004E1007">
              <w:rPr>
                <w:rFonts w:ascii="Sylfaen" w:hAnsi="Sylfaen"/>
              </w:rPr>
              <w:t>commercial</w:t>
            </w:r>
            <w:r w:rsidR="002A0D45" w:rsidRPr="004E1007">
              <w:rPr>
                <w:rFonts w:ascii="Sylfaen" w:hAnsi="Sylfaen"/>
              </w:rPr>
              <w:t xml:space="preserve"> banks for providing longer </w:t>
            </w:r>
            <w:r w:rsidR="00BA54DE" w:rsidRPr="004E1007">
              <w:rPr>
                <w:rFonts w:ascii="Sylfaen" w:hAnsi="Sylfaen"/>
              </w:rPr>
              <w:t xml:space="preserve">maturity </w:t>
            </w:r>
            <w:r w:rsidR="002A0D45" w:rsidRPr="004E1007">
              <w:rPr>
                <w:rFonts w:ascii="Sylfaen" w:hAnsi="Sylfaen"/>
              </w:rPr>
              <w:t xml:space="preserve">period to </w:t>
            </w:r>
            <w:r w:rsidR="00DF7399" w:rsidRPr="004E1007">
              <w:rPr>
                <w:rFonts w:ascii="Sylfaen" w:hAnsi="Sylfaen"/>
              </w:rPr>
              <w:t>female beneficiaries</w:t>
            </w:r>
            <w:r w:rsidR="002A0D45" w:rsidRPr="004E1007">
              <w:rPr>
                <w:rFonts w:ascii="Sylfaen" w:hAnsi="Sylfaen"/>
              </w:rPr>
              <w:t xml:space="preserve"> for meeting their liabilities envisaged in the terms and conditions of loans</w:t>
            </w:r>
            <w:r w:rsidR="00E77851" w:rsidRPr="004E1007">
              <w:rPr>
                <w:rFonts w:ascii="Sylfaen" w:hAnsi="Sylfaen"/>
              </w:rPr>
              <w:t xml:space="preserve"> and/or for postponing them;</w:t>
            </w:r>
          </w:p>
          <w:p w:rsidR="00D86EB5" w:rsidRPr="004E1007" w:rsidRDefault="00E77851" w:rsidP="001952AF">
            <w:pPr>
              <w:spacing w:before="200" w:after="200" w:line="276" w:lineRule="auto"/>
              <w:jc w:val="both"/>
              <w:rPr>
                <w:rFonts w:ascii="Sylfaen" w:hAnsi="Sylfaen"/>
              </w:rPr>
            </w:pPr>
            <w:r w:rsidRPr="004E1007">
              <w:rPr>
                <w:rFonts w:ascii="Sylfaen" w:hAnsi="Sylfaen"/>
              </w:rPr>
              <w:t>18. To amend the Decree 365 on Enterprise Georgia, according to which it will be possible for the applicants to use the grant amount firs</w:t>
            </w:r>
            <w:r w:rsidR="002D4482" w:rsidRPr="004E1007">
              <w:rPr>
                <w:rFonts w:ascii="Sylfaen" w:hAnsi="Sylfaen"/>
              </w:rPr>
              <w:t>t</w:t>
            </w:r>
            <w:r w:rsidRPr="004E1007">
              <w:rPr>
                <w:rFonts w:ascii="Sylfaen" w:hAnsi="Sylfaen"/>
              </w:rPr>
              <w:t>, and then its co-financing share, in case of grant projects</w:t>
            </w:r>
            <w:r w:rsidR="001A6A2D" w:rsidRPr="004E1007">
              <w:rPr>
                <w:rFonts w:ascii="Sylfaen" w:hAnsi="Sylfaen"/>
              </w:rPr>
              <w:t>.</w:t>
            </w:r>
            <w:r w:rsidRPr="004E1007">
              <w:rPr>
                <w:rFonts w:ascii="Sylfaen" w:hAnsi="Sylfaen"/>
              </w:rPr>
              <w:t xml:space="preserve"> </w:t>
            </w:r>
          </w:p>
          <w:p w:rsidR="00F4745F" w:rsidRPr="004E1007" w:rsidRDefault="002D4482" w:rsidP="001952AF">
            <w:pPr>
              <w:spacing w:before="200" w:after="200" w:line="276" w:lineRule="auto"/>
              <w:jc w:val="both"/>
              <w:rPr>
                <w:rFonts w:ascii="Sylfaen" w:hAnsi="Sylfaen"/>
              </w:rPr>
            </w:pPr>
            <w:r w:rsidRPr="004E1007">
              <w:rPr>
                <w:rFonts w:ascii="Sylfaen" w:hAnsi="Sylfaen"/>
              </w:rPr>
              <w:t xml:space="preserve">In case of </w:t>
            </w:r>
            <w:r w:rsidR="00734389" w:rsidRPr="004E1007">
              <w:rPr>
                <w:rFonts w:ascii="Sylfaen" w:hAnsi="Sylfaen"/>
              </w:rPr>
              <w:t>Agriculture Projects Management Agency</w:t>
            </w:r>
            <w:r w:rsidRPr="004E1007">
              <w:rPr>
                <w:rFonts w:ascii="Sylfaen" w:hAnsi="Sylfaen"/>
              </w:rPr>
              <w:t>, additionally:</w:t>
            </w:r>
          </w:p>
          <w:p w:rsidR="00F4745F" w:rsidRPr="004E1007" w:rsidRDefault="00F4745F" w:rsidP="001952AF">
            <w:pPr>
              <w:spacing w:before="200" w:after="200" w:line="276" w:lineRule="auto"/>
              <w:jc w:val="both"/>
              <w:rPr>
                <w:rFonts w:ascii="Sylfaen" w:hAnsi="Sylfaen"/>
              </w:rPr>
            </w:pPr>
            <w:r w:rsidRPr="004E1007">
              <w:rPr>
                <w:rFonts w:ascii="Sylfaen" w:hAnsi="Sylfaen"/>
              </w:rPr>
              <w:t xml:space="preserve">19. </w:t>
            </w:r>
            <w:r w:rsidR="002D4482" w:rsidRPr="004E1007">
              <w:rPr>
                <w:rFonts w:ascii="Sylfaen" w:hAnsi="Sylfaen"/>
              </w:rPr>
              <w:t xml:space="preserve">To have </w:t>
            </w:r>
            <w:r w:rsidR="008D412C" w:rsidRPr="004E1007">
              <w:rPr>
                <w:rFonts w:ascii="Sylfaen" w:hAnsi="Sylfaen"/>
              </w:rPr>
              <w:t xml:space="preserve">the </w:t>
            </w:r>
            <w:r w:rsidR="002D4482" w:rsidRPr="004E1007">
              <w:rPr>
                <w:rFonts w:ascii="Sylfaen" w:hAnsi="Sylfaen"/>
              </w:rPr>
              <w:t>APMA consider the introduction of a credit-grant scheme* for those sustainable small and medium enterprises, which cannot afford meeting the requirements for securing their loan.</w:t>
            </w:r>
          </w:p>
          <w:p w:rsidR="00F4745F" w:rsidRPr="004E1007" w:rsidRDefault="00F4745F" w:rsidP="001952AF">
            <w:pPr>
              <w:spacing w:before="200" w:after="200" w:line="276" w:lineRule="auto"/>
              <w:jc w:val="both"/>
              <w:rPr>
                <w:rFonts w:ascii="Sylfaen" w:hAnsi="Sylfaen"/>
              </w:rPr>
            </w:pPr>
            <w:r w:rsidRPr="004E1007">
              <w:rPr>
                <w:rFonts w:ascii="Sylfaen" w:hAnsi="Sylfaen"/>
              </w:rPr>
              <w:t xml:space="preserve">* </w:t>
            </w:r>
            <w:r w:rsidR="00930F80" w:rsidRPr="004E1007">
              <w:rPr>
                <w:rFonts w:ascii="Sylfaen" w:hAnsi="Sylfaen"/>
              </w:rPr>
              <w:t>According</w:t>
            </w:r>
            <w:r w:rsidR="006B0DC9" w:rsidRPr="004E1007">
              <w:rPr>
                <w:rFonts w:ascii="Sylfaen" w:hAnsi="Sylfaen"/>
              </w:rPr>
              <w:t xml:space="preserve"> to the experience of Enterprise </w:t>
            </w:r>
            <w:r w:rsidR="00930F80" w:rsidRPr="004E1007">
              <w:rPr>
                <w:rFonts w:ascii="Sylfaen" w:hAnsi="Sylfaen"/>
              </w:rPr>
              <w:t>Georgia</w:t>
            </w:r>
          </w:p>
          <w:p w:rsidR="00EC0C1D" w:rsidRPr="004E1007" w:rsidRDefault="00FF4716" w:rsidP="001952AF">
            <w:pPr>
              <w:spacing w:before="200" w:after="200" w:line="276" w:lineRule="auto"/>
              <w:jc w:val="both"/>
              <w:rPr>
                <w:rFonts w:ascii="Sylfaen" w:hAnsi="Sylfaen"/>
                <w:i/>
              </w:rPr>
            </w:pPr>
            <w:r w:rsidRPr="004E1007">
              <w:rPr>
                <w:rFonts w:ascii="Sylfaen" w:hAnsi="Sylfaen"/>
                <w:i/>
              </w:rPr>
              <w:t xml:space="preserve">Basis of the recommendation: </w:t>
            </w:r>
            <w:r w:rsidR="00233A00" w:rsidRPr="004E1007">
              <w:rPr>
                <w:rFonts w:ascii="Sylfaen" w:hAnsi="Sylfaen"/>
                <w:i/>
              </w:rPr>
              <w:t>Chapter</w:t>
            </w:r>
            <w:r w:rsidR="00F4745F" w:rsidRPr="004E1007">
              <w:rPr>
                <w:rFonts w:ascii="Sylfaen" w:hAnsi="Sylfaen"/>
                <w:i/>
              </w:rPr>
              <w:t xml:space="preserve"> 4.3</w:t>
            </w:r>
          </w:p>
        </w:tc>
      </w:tr>
    </w:tbl>
    <w:p w:rsidR="00A36C34" w:rsidRPr="004E1007" w:rsidRDefault="005535D9" w:rsidP="001952AF">
      <w:pPr>
        <w:numPr>
          <w:ilvl w:val="0"/>
          <w:numId w:val="10"/>
        </w:numPr>
        <w:spacing w:before="200" w:after="200" w:line="276" w:lineRule="auto"/>
        <w:ind w:left="0" w:firstLine="709"/>
        <w:jc w:val="both"/>
        <w:rPr>
          <w:rFonts w:ascii="Sylfaen" w:hAnsi="Sylfaen"/>
        </w:rPr>
      </w:pPr>
      <w:r w:rsidRPr="004E1007">
        <w:rPr>
          <w:rFonts w:ascii="Sylfaen" w:hAnsi="Sylfaen"/>
        </w:rPr>
        <w:lastRenderedPageBreak/>
        <w:t>In regard to increasing access of women to land and immovable property, obviously, it is important to support an</w:t>
      </w:r>
      <w:r w:rsidR="004D2317" w:rsidRPr="004E1007">
        <w:rPr>
          <w:rFonts w:ascii="Sylfaen" w:hAnsi="Sylfaen"/>
        </w:rPr>
        <w:t>d</w:t>
      </w:r>
      <w:r w:rsidRPr="004E1007">
        <w:rPr>
          <w:rFonts w:ascii="Sylfaen" w:hAnsi="Sylfaen"/>
        </w:rPr>
        <w:t xml:space="preserve"> promote </w:t>
      </w:r>
      <w:r w:rsidR="00E57E45" w:rsidRPr="004E1007">
        <w:rPr>
          <w:rFonts w:ascii="Sylfaen" w:hAnsi="Sylfaen"/>
        </w:rPr>
        <w:t xml:space="preserve">the </w:t>
      </w:r>
      <w:r w:rsidRPr="004E1007">
        <w:rPr>
          <w:rFonts w:ascii="Sylfaen" w:hAnsi="Sylfaen"/>
        </w:rPr>
        <w:t xml:space="preserve">asset registration under their name. </w:t>
      </w:r>
      <w:r w:rsidR="00930F80" w:rsidRPr="004E1007">
        <w:rPr>
          <w:rFonts w:ascii="Sylfaen" w:hAnsi="Sylfaen"/>
        </w:rPr>
        <w:t>How</w:t>
      </w:r>
      <w:r w:rsidR="005A4A63" w:rsidRPr="004E1007">
        <w:rPr>
          <w:rFonts w:ascii="Sylfaen" w:hAnsi="Sylfaen"/>
        </w:rPr>
        <w:t>ev</w:t>
      </w:r>
      <w:r w:rsidR="00930F80" w:rsidRPr="004E1007">
        <w:rPr>
          <w:rFonts w:ascii="Sylfaen" w:hAnsi="Sylfaen"/>
        </w:rPr>
        <w:t>er</w:t>
      </w:r>
      <w:r w:rsidRPr="004E1007">
        <w:rPr>
          <w:rFonts w:ascii="Sylfaen" w:hAnsi="Sylfaen"/>
        </w:rPr>
        <w:t>, the international practice suggests that</w:t>
      </w:r>
      <w:r w:rsidR="00105A3A" w:rsidRPr="004E1007">
        <w:rPr>
          <w:rFonts w:ascii="Sylfaen" w:hAnsi="Sylfaen"/>
        </w:rPr>
        <w:t xml:space="preserve"> it might be more </w:t>
      </w:r>
      <w:r w:rsidR="00930F80" w:rsidRPr="004E1007">
        <w:rPr>
          <w:rFonts w:ascii="Sylfaen" w:hAnsi="Sylfaen"/>
        </w:rPr>
        <w:t>advantageous</w:t>
      </w:r>
      <w:r w:rsidR="00105A3A" w:rsidRPr="004E1007">
        <w:rPr>
          <w:rFonts w:ascii="Sylfaen" w:hAnsi="Sylfaen"/>
        </w:rPr>
        <w:t xml:space="preserve"> for women to register as a co-owner of the assets acquired during marriage. It is also important to recognize and appreciate the work performed by women at family enterprises.</w:t>
      </w:r>
      <w:r w:rsidR="002C4403" w:rsidRPr="004E1007">
        <w:rPr>
          <w:rFonts w:ascii="Sylfaen" w:hAnsi="Sylfaen"/>
        </w:rPr>
        <w:t xml:space="preserve"> This can be achieved the following way in regard to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D85A4E" w:rsidRPr="004E1007" w:rsidRDefault="00F4745F" w:rsidP="001952AF">
            <w:pPr>
              <w:spacing w:before="200" w:after="200" w:line="276" w:lineRule="auto"/>
              <w:rPr>
                <w:rFonts w:ascii="Sylfaen" w:hAnsi="Sylfaen"/>
              </w:rPr>
            </w:pPr>
            <w:r w:rsidRPr="004E1007">
              <w:rPr>
                <w:rFonts w:ascii="Sylfaen" w:hAnsi="Sylfaen"/>
              </w:rPr>
              <w:t xml:space="preserve">20. </w:t>
            </w:r>
            <w:r w:rsidR="00D85A4E" w:rsidRPr="004E1007">
              <w:rPr>
                <w:rFonts w:ascii="Sylfaen" w:hAnsi="Sylfaen"/>
              </w:rPr>
              <w:t>If an application is made by a man, the</w:t>
            </w:r>
            <w:r w:rsidR="00F12495" w:rsidRPr="004E1007">
              <w:rPr>
                <w:rFonts w:ascii="Sylfaen" w:hAnsi="Sylfaen"/>
              </w:rPr>
              <w:t xml:space="preserve"> project should contain </w:t>
            </w:r>
            <w:r w:rsidR="00D85A4E" w:rsidRPr="004E1007">
              <w:rPr>
                <w:rFonts w:ascii="Sylfaen" w:hAnsi="Sylfaen"/>
              </w:rPr>
              <w:t xml:space="preserve">an obligation </w:t>
            </w:r>
            <w:r w:rsidR="00F12495" w:rsidRPr="004E1007">
              <w:rPr>
                <w:rFonts w:ascii="Sylfaen" w:hAnsi="Sylfaen"/>
              </w:rPr>
              <w:t xml:space="preserve">to provide </w:t>
            </w:r>
            <w:r w:rsidR="00D85A4E" w:rsidRPr="004E1007">
              <w:rPr>
                <w:rFonts w:ascii="Sylfaen" w:hAnsi="Sylfaen"/>
              </w:rPr>
              <w:t xml:space="preserve">information </w:t>
            </w:r>
            <w:r w:rsidR="00930F80" w:rsidRPr="004E1007">
              <w:rPr>
                <w:rFonts w:ascii="Sylfaen" w:hAnsi="Sylfaen"/>
              </w:rPr>
              <w:t>about</w:t>
            </w:r>
            <w:r w:rsidR="00D85A4E" w:rsidRPr="004E1007">
              <w:rPr>
                <w:rFonts w:ascii="Sylfaen" w:hAnsi="Sylfaen"/>
              </w:rPr>
              <w:t xml:space="preserve"> the number and functions of </w:t>
            </w:r>
            <w:r w:rsidR="00930F80" w:rsidRPr="004E1007">
              <w:rPr>
                <w:rFonts w:ascii="Sylfaen" w:hAnsi="Sylfaen"/>
              </w:rPr>
              <w:t>implementing</w:t>
            </w:r>
            <w:r w:rsidR="00D85A4E" w:rsidRPr="004E1007">
              <w:rPr>
                <w:rFonts w:ascii="Sylfaen" w:hAnsi="Sylfaen"/>
              </w:rPr>
              <w:t xml:space="preserve"> women;</w:t>
            </w:r>
          </w:p>
          <w:p w:rsidR="00F4745F" w:rsidRPr="004E1007" w:rsidRDefault="00D85A4E" w:rsidP="001952AF">
            <w:pPr>
              <w:spacing w:before="200" w:after="200" w:line="276" w:lineRule="auto"/>
              <w:rPr>
                <w:rFonts w:ascii="Sylfaen" w:hAnsi="Sylfaen"/>
              </w:rPr>
            </w:pPr>
            <w:r w:rsidRPr="004E1007">
              <w:rPr>
                <w:rFonts w:ascii="Sylfaen" w:hAnsi="Sylfaen"/>
              </w:rPr>
              <w:t>21. If a male beneficiary is financed, a woman (the beneficiary’s wife) should be registered as a co-owne</w:t>
            </w:r>
            <w:r w:rsidR="0040304E" w:rsidRPr="004E1007">
              <w:rPr>
                <w:rFonts w:ascii="Sylfaen" w:hAnsi="Sylfaen"/>
              </w:rPr>
              <w:t>r</w:t>
            </w:r>
            <w:r w:rsidRPr="004E1007">
              <w:rPr>
                <w:rFonts w:ascii="Sylfaen" w:hAnsi="Sylfaen"/>
              </w:rPr>
              <w:t xml:space="preserve"> of the assets purchased within the frameworks of the project</w:t>
            </w:r>
            <w:r w:rsidR="00C65B6D" w:rsidRPr="004E1007">
              <w:rPr>
                <w:rFonts w:ascii="Sylfaen" w:hAnsi="Sylfaen"/>
              </w:rPr>
              <w:t>.</w:t>
            </w:r>
          </w:p>
          <w:p w:rsidR="00F4745F" w:rsidRPr="004E1007" w:rsidRDefault="00AF67E9" w:rsidP="00C65B6D">
            <w:pPr>
              <w:spacing w:before="200" w:after="200" w:line="276" w:lineRule="auto"/>
              <w:jc w:val="both"/>
              <w:rPr>
                <w:rFonts w:ascii="Sylfaen" w:hAnsi="Sylfaen"/>
              </w:rPr>
            </w:pPr>
            <w:r w:rsidRPr="004E1007">
              <w:rPr>
                <w:rFonts w:ascii="Sylfaen" w:hAnsi="Sylfaen"/>
              </w:rPr>
              <w:t>In case of</w:t>
            </w:r>
            <w:r w:rsidR="006D1530" w:rsidRPr="004E1007">
              <w:rPr>
                <w:rFonts w:ascii="Sylfaen" w:hAnsi="Sylfaen"/>
              </w:rPr>
              <w:t xml:space="preserve"> Agriculture Projects Management Agency</w:t>
            </w:r>
            <w:r w:rsidRPr="004E1007">
              <w:rPr>
                <w:rFonts w:ascii="Sylfaen" w:hAnsi="Sylfaen"/>
              </w:rPr>
              <w:t>, in addition:</w:t>
            </w:r>
          </w:p>
          <w:p w:rsidR="00356A23" w:rsidRPr="004E1007" w:rsidRDefault="00F4745F" w:rsidP="001952AF">
            <w:pPr>
              <w:spacing w:before="200" w:after="200" w:line="276" w:lineRule="auto"/>
              <w:rPr>
                <w:rFonts w:ascii="Sylfaen" w:hAnsi="Sylfaen"/>
              </w:rPr>
            </w:pPr>
            <w:r w:rsidRPr="004E1007">
              <w:rPr>
                <w:rFonts w:ascii="Sylfaen" w:hAnsi="Sylfaen"/>
              </w:rPr>
              <w:t xml:space="preserve">22. </w:t>
            </w:r>
            <w:r w:rsidR="00356A23" w:rsidRPr="004E1007">
              <w:rPr>
                <w:rFonts w:ascii="Sylfaen" w:hAnsi="Sylfaen"/>
              </w:rPr>
              <w:t>In</w:t>
            </w:r>
            <w:r w:rsidR="00AF67E9" w:rsidRPr="004E1007">
              <w:rPr>
                <w:rFonts w:ascii="Sylfaen" w:hAnsi="Sylfaen"/>
              </w:rPr>
              <w:t xml:space="preserve"> APMA’s projects, where land ownership is a precondition for </w:t>
            </w:r>
            <w:r w:rsidR="00356A23" w:rsidRPr="004E1007">
              <w:rPr>
                <w:rFonts w:ascii="Sylfaen" w:hAnsi="Sylfaen"/>
              </w:rPr>
              <w:t xml:space="preserve">financing, it should be enough for women to submit a certificate that there is a land registered under the name of their husbands. </w:t>
            </w:r>
          </w:p>
          <w:p w:rsidR="00EC0C1D" w:rsidRPr="004E1007" w:rsidRDefault="00FF4716" w:rsidP="001952AF">
            <w:pPr>
              <w:spacing w:before="200" w:after="200" w:line="276" w:lineRule="auto"/>
              <w:rPr>
                <w:rFonts w:ascii="Sylfaen" w:hAnsi="Sylfaen"/>
              </w:rPr>
            </w:pPr>
            <w:r w:rsidRPr="004E1007">
              <w:rPr>
                <w:rFonts w:ascii="Sylfaen" w:hAnsi="Sylfaen"/>
                <w:i/>
              </w:rPr>
              <w:t xml:space="preserve">Basis of the recommendation: </w:t>
            </w:r>
            <w:r w:rsidR="00265F21" w:rsidRPr="004E1007">
              <w:rPr>
                <w:rFonts w:ascii="Sylfaen" w:hAnsi="Sylfaen"/>
              </w:rPr>
              <w:t>Chapter</w:t>
            </w:r>
            <w:r w:rsidR="00F4745F" w:rsidRPr="004E1007">
              <w:rPr>
                <w:rFonts w:ascii="Sylfaen" w:hAnsi="Sylfaen"/>
              </w:rPr>
              <w:t xml:space="preserve"> 4.5</w:t>
            </w:r>
          </w:p>
        </w:tc>
      </w:tr>
    </w:tbl>
    <w:p w:rsidR="00EC0C1D" w:rsidRPr="004E1007" w:rsidRDefault="007B09D8" w:rsidP="001952AF">
      <w:pPr>
        <w:numPr>
          <w:ilvl w:val="0"/>
          <w:numId w:val="10"/>
        </w:numPr>
        <w:spacing w:before="200" w:after="200" w:line="276" w:lineRule="auto"/>
        <w:ind w:left="0" w:firstLine="709"/>
        <w:jc w:val="both"/>
        <w:rPr>
          <w:rFonts w:ascii="Sylfaen" w:hAnsi="Sylfaen"/>
        </w:rPr>
      </w:pPr>
      <w:r w:rsidRPr="004E1007">
        <w:rPr>
          <w:rFonts w:ascii="Sylfaen" w:hAnsi="Sylfaen"/>
        </w:rPr>
        <w:t xml:space="preserve">As </w:t>
      </w:r>
      <w:r w:rsidR="00266B73" w:rsidRPr="004E1007">
        <w:rPr>
          <w:rFonts w:ascii="Sylfaen" w:hAnsi="Sylfaen"/>
        </w:rPr>
        <w:t>revealed during the inquiry</w:t>
      </w:r>
      <w:r w:rsidR="00C86806" w:rsidRPr="004E1007">
        <w:rPr>
          <w:rFonts w:ascii="Sylfaen" w:hAnsi="Sylfaen"/>
        </w:rPr>
        <w:t>,</w:t>
      </w:r>
      <w:r w:rsidR="0042196D" w:rsidRPr="004E1007">
        <w:rPr>
          <w:rFonts w:ascii="Sylfaen" w:hAnsi="Sylfaen"/>
        </w:rPr>
        <w:t xml:space="preserve"> it was necessary to provide continuous </w:t>
      </w:r>
      <w:r w:rsidR="00930F80" w:rsidRPr="004E1007">
        <w:rPr>
          <w:rFonts w:ascii="Sylfaen" w:hAnsi="Sylfaen"/>
        </w:rPr>
        <w:t>consultation</w:t>
      </w:r>
      <w:r w:rsidR="0042196D" w:rsidRPr="004E1007">
        <w:rPr>
          <w:rFonts w:ascii="Sylfaen" w:hAnsi="Sylfaen"/>
        </w:rPr>
        <w:t xml:space="preserve"> and training in various areas of businesses </w:t>
      </w:r>
      <w:r w:rsidR="00775AE6" w:rsidRPr="004E1007">
        <w:rPr>
          <w:rFonts w:ascii="Sylfaen" w:hAnsi="Sylfaen"/>
        </w:rPr>
        <w:t>to</w:t>
      </w:r>
      <w:r w:rsidRPr="004E1007">
        <w:rPr>
          <w:rFonts w:ascii="Sylfaen" w:hAnsi="Sylfaen"/>
        </w:rPr>
        <w:t xml:space="preserve"> the program</w:t>
      </w:r>
      <w:r w:rsidR="00924292" w:rsidRPr="004E1007">
        <w:rPr>
          <w:rFonts w:ascii="Sylfaen" w:hAnsi="Sylfaen"/>
        </w:rPr>
        <w:t xml:space="preserve"> beneficiaries</w:t>
      </w:r>
      <w:r w:rsidR="00712D91" w:rsidRPr="004E1007">
        <w:rPr>
          <w:rFonts w:ascii="Sylfaen" w:hAnsi="Sylfaen"/>
        </w:rPr>
        <w:t xml:space="preserve"> after they got funding by </w:t>
      </w:r>
      <w:r w:rsidR="003C7DB9" w:rsidRPr="004E1007">
        <w:rPr>
          <w:rFonts w:ascii="Sylfaen" w:hAnsi="Sylfaen"/>
        </w:rPr>
        <w:t xml:space="preserve">the </w:t>
      </w:r>
      <w:r w:rsidR="00930F80" w:rsidRPr="004E1007">
        <w:rPr>
          <w:rFonts w:ascii="Sylfaen" w:hAnsi="Sylfaen"/>
        </w:rPr>
        <w:t>agencies</w:t>
      </w:r>
      <w:r w:rsidR="003C7DB9" w:rsidRPr="004E1007">
        <w:rPr>
          <w:rFonts w:ascii="Sylfaen" w:hAnsi="Sylfaen"/>
        </w:rPr>
        <w:t xml:space="preserve"> </w:t>
      </w:r>
      <w:r w:rsidR="00265F21" w:rsidRPr="004E1007">
        <w:rPr>
          <w:rFonts w:ascii="Sylfaen" w:hAnsi="Sylfaen"/>
        </w:rPr>
        <w:t>involved in the inquiry</w:t>
      </w:r>
      <w:r w:rsidR="001865EB" w:rsidRPr="004E1007">
        <w:rPr>
          <w:rFonts w:ascii="Sylfaen" w:hAnsi="Sylfaen"/>
        </w:rPr>
        <w:t>. Therefore, it is reasonable: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C624FD" w:rsidRPr="004E1007" w:rsidRDefault="00F4745F" w:rsidP="001952AF">
            <w:pPr>
              <w:spacing w:before="200" w:after="200" w:line="276" w:lineRule="auto"/>
              <w:rPr>
                <w:rFonts w:ascii="Sylfaen" w:hAnsi="Sylfaen"/>
              </w:rPr>
            </w:pPr>
            <w:r w:rsidRPr="004E1007">
              <w:rPr>
                <w:rFonts w:ascii="Sylfaen" w:hAnsi="Sylfaen"/>
              </w:rPr>
              <w:t>23.</w:t>
            </w:r>
            <w:r w:rsidR="00C624FD" w:rsidRPr="004E1007">
              <w:rPr>
                <w:rFonts w:ascii="Sylfaen" w:hAnsi="Sylfaen"/>
              </w:rPr>
              <w:t xml:space="preserve"> To add regular consultation and trainings to the applicants and beneficiaries to the services offered by the Agency</w:t>
            </w:r>
            <w:r w:rsidR="0086259D" w:rsidRPr="004E1007">
              <w:rPr>
                <w:rFonts w:ascii="Sylfaen" w:hAnsi="Sylfaen"/>
              </w:rPr>
              <w:t>:</w:t>
            </w:r>
            <w:r w:rsidRPr="004E1007">
              <w:rPr>
                <w:rFonts w:ascii="Sylfaen" w:hAnsi="Sylfaen"/>
              </w:rPr>
              <w:t xml:space="preserve"> </w:t>
            </w:r>
          </w:p>
          <w:p w:rsidR="00F4745F" w:rsidRPr="004E1007" w:rsidRDefault="0086259D" w:rsidP="001952AF">
            <w:pPr>
              <w:spacing w:before="200" w:after="200" w:line="276" w:lineRule="auto"/>
              <w:rPr>
                <w:rFonts w:ascii="Sylfaen" w:hAnsi="Sylfaen"/>
              </w:rPr>
            </w:pPr>
            <w:r w:rsidRPr="004E1007">
              <w:rPr>
                <w:rFonts w:ascii="Sylfaen" w:hAnsi="Sylfaen"/>
              </w:rPr>
              <w:t>For potential applicants – with a bank’s credit officer about the presentation of a business idea;</w:t>
            </w:r>
          </w:p>
          <w:p w:rsidR="00EC0C1D" w:rsidRPr="004E1007" w:rsidRDefault="0086259D" w:rsidP="001952AF">
            <w:pPr>
              <w:spacing w:before="200" w:after="200" w:line="276" w:lineRule="auto"/>
              <w:rPr>
                <w:rFonts w:ascii="Sylfaen" w:hAnsi="Sylfaen"/>
              </w:rPr>
            </w:pPr>
            <w:r w:rsidRPr="004E1007">
              <w:rPr>
                <w:rFonts w:ascii="Sylfaen" w:hAnsi="Sylfaen"/>
              </w:rPr>
              <w:t xml:space="preserve">For the financed beneficiary – about business </w:t>
            </w:r>
            <w:r w:rsidR="00930F80" w:rsidRPr="004E1007">
              <w:rPr>
                <w:rFonts w:ascii="Sylfaen" w:hAnsi="Sylfaen"/>
              </w:rPr>
              <w:t>counseling</w:t>
            </w:r>
            <w:r w:rsidRPr="004E1007">
              <w:rPr>
                <w:rFonts w:ascii="Sylfaen" w:hAnsi="Sylfaen"/>
              </w:rPr>
              <w:t xml:space="preserve"> and other cross-cutting topics (branding, </w:t>
            </w:r>
            <w:r w:rsidR="00930F80" w:rsidRPr="004E1007">
              <w:rPr>
                <w:rFonts w:ascii="Sylfaen" w:hAnsi="Sylfaen"/>
              </w:rPr>
              <w:t>labeling</w:t>
            </w:r>
            <w:r w:rsidRPr="004E1007">
              <w:rPr>
                <w:rFonts w:ascii="Sylfaen" w:hAnsi="Sylfaen"/>
              </w:rPr>
              <w:t>, etc.)</w:t>
            </w:r>
          </w:p>
        </w:tc>
      </w:tr>
    </w:tbl>
    <w:p w:rsidR="00A36C34" w:rsidRPr="004E1007" w:rsidRDefault="00803692" w:rsidP="001952AF">
      <w:pPr>
        <w:numPr>
          <w:ilvl w:val="0"/>
          <w:numId w:val="13"/>
        </w:numPr>
        <w:spacing w:before="200" w:after="200" w:line="276" w:lineRule="auto"/>
        <w:ind w:left="-142" w:firstLine="284"/>
        <w:jc w:val="both"/>
        <w:rPr>
          <w:rFonts w:ascii="Sylfaen" w:hAnsi="Sylfaen"/>
        </w:rPr>
      </w:pPr>
      <w:r w:rsidRPr="004E1007">
        <w:rPr>
          <w:rFonts w:ascii="Sylfaen" w:hAnsi="Sylfaen"/>
        </w:rPr>
        <w:t xml:space="preserve">In the end, </w:t>
      </w:r>
      <w:r w:rsidR="002365F5" w:rsidRPr="004E1007">
        <w:rPr>
          <w:rFonts w:ascii="Sylfaen" w:hAnsi="Sylfaen"/>
        </w:rPr>
        <w:t>we should</w:t>
      </w:r>
      <w:r w:rsidR="00D07470" w:rsidRPr="004E1007">
        <w:rPr>
          <w:rFonts w:ascii="Sylfaen" w:hAnsi="Sylfaen"/>
        </w:rPr>
        <w:t xml:space="preserve"> </w:t>
      </w:r>
      <w:r w:rsidR="00930F80" w:rsidRPr="004E1007">
        <w:rPr>
          <w:rFonts w:ascii="Sylfaen" w:hAnsi="Sylfaen"/>
        </w:rPr>
        <w:t>necessarily</w:t>
      </w:r>
      <w:r w:rsidR="002365F5" w:rsidRPr="004E1007">
        <w:rPr>
          <w:rFonts w:ascii="Sylfaen" w:hAnsi="Sylfaen"/>
        </w:rPr>
        <w:t xml:space="preserve"> mention the idea which the NGOs and donors expressed many times during the hea</w:t>
      </w:r>
      <w:r w:rsidR="00DB5490" w:rsidRPr="004E1007">
        <w:rPr>
          <w:rFonts w:ascii="Sylfaen" w:hAnsi="Sylfaen"/>
        </w:rPr>
        <w:t>ri</w:t>
      </w:r>
      <w:r w:rsidR="002365F5" w:rsidRPr="004E1007">
        <w:rPr>
          <w:rFonts w:ascii="Sylfaen" w:hAnsi="Sylfaen"/>
        </w:rPr>
        <w:t>ngs</w:t>
      </w:r>
      <w:r w:rsidR="00DB5490" w:rsidRPr="004E1007">
        <w:rPr>
          <w:rFonts w:ascii="Sylfaen" w:hAnsi="Sylfaen"/>
        </w:rPr>
        <w:t xml:space="preserve"> concerning the elaboration of a separate grant project for women. The idea behind the latter is that the both agencies </w:t>
      </w:r>
      <w:r w:rsidR="00930F80" w:rsidRPr="004E1007">
        <w:rPr>
          <w:rFonts w:ascii="Sylfaen" w:hAnsi="Sylfaen"/>
        </w:rPr>
        <w:lastRenderedPageBreak/>
        <w:t>should</w:t>
      </w:r>
      <w:r w:rsidR="00DB5490" w:rsidRPr="004E1007">
        <w:rPr>
          <w:rFonts w:ascii="Sylfaen" w:hAnsi="Sylfaen"/>
        </w:rPr>
        <w:t xml:space="preserve"> allocate separate budge</w:t>
      </w:r>
      <w:r w:rsidR="00C32408" w:rsidRPr="004E1007">
        <w:rPr>
          <w:rFonts w:ascii="Sylfaen" w:hAnsi="Sylfaen"/>
        </w:rPr>
        <w:t>t</w:t>
      </w:r>
      <w:r w:rsidR="00DB5490" w:rsidRPr="004E1007">
        <w:rPr>
          <w:rFonts w:ascii="Sylfaen" w:hAnsi="Sylfaen"/>
        </w:rPr>
        <w:t xml:space="preserve">s for the program targeted to </w:t>
      </w:r>
      <w:r w:rsidR="00930F80" w:rsidRPr="004E1007">
        <w:rPr>
          <w:rFonts w:ascii="Sylfaen" w:hAnsi="Sylfaen"/>
        </w:rPr>
        <w:t>women</w:t>
      </w:r>
      <w:r w:rsidR="00DB5490" w:rsidRPr="004E1007">
        <w:rPr>
          <w:rFonts w:ascii="Sylfaen" w:hAnsi="Sylfaen"/>
        </w:rPr>
        <w:t xml:space="preserve">. </w:t>
      </w:r>
      <w:r w:rsidR="00663A09" w:rsidRPr="004E1007">
        <w:rPr>
          <w:rFonts w:ascii="Sylfaen" w:hAnsi="Sylfaen"/>
        </w:rPr>
        <w:t>Initially, t</w:t>
      </w:r>
      <w:r w:rsidR="00B81843" w:rsidRPr="004E1007">
        <w:rPr>
          <w:rFonts w:ascii="Sylfaen" w:hAnsi="Sylfaen"/>
        </w:rPr>
        <w:t>his program can be implemented as a pilot initiative</w:t>
      </w:r>
      <w:r w:rsidR="00DF2395" w:rsidRPr="004E1007">
        <w:rPr>
          <w:rFonts w:ascii="Sylfaen" w:hAnsi="Sylfaen"/>
        </w:rPr>
        <w:t>. Afterwards, its further development can be discussed based on the results.</w:t>
      </w:r>
      <w:r w:rsidR="00E555EC" w:rsidRPr="004E1007">
        <w:rPr>
          <w:rFonts w:ascii="Sylfaen" w:hAnsi="Sylfaen"/>
        </w:rPr>
        <w:t xml:space="preserve"> Similar approach can be considered to be a good alternative to the quota system, as far as the women will not even have to compete with male applicants, and at the same time, they can be more motivated by </w:t>
      </w:r>
      <w:r w:rsidR="00834671" w:rsidRPr="004E1007">
        <w:rPr>
          <w:rFonts w:ascii="Sylfaen" w:hAnsi="Sylfaen"/>
        </w:rPr>
        <w:t>the</w:t>
      </w:r>
      <w:r w:rsidR="00E555EC" w:rsidRPr="004E1007">
        <w:rPr>
          <w:rFonts w:ascii="Sylfaen" w:hAnsi="Sylfaen"/>
        </w:rPr>
        <w:t xml:space="preserve"> project</w:t>
      </w:r>
      <w:r w:rsidR="00834671" w:rsidRPr="004E1007">
        <w:rPr>
          <w:rFonts w:ascii="Sylfaen" w:hAnsi="Sylfaen"/>
        </w:rPr>
        <w:t xml:space="preserve"> that </w:t>
      </w:r>
      <w:r w:rsidR="00E555EC" w:rsidRPr="004E1007">
        <w:rPr>
          <w:rFonts w:ascii="Sylfaen" w:hAnsi="Sylfaen"/>
        </w:rPr>
        <w:t>has been developed solely for them.</w:t>
      </w:r>
      <w:r w:rsidR="00B252F5" w:rsidRPr="004E1007">
        <w:rPr>
          <w:rFonts w:ascii="Sylfaen" w:hAnsi="Sylfaen"/>
        </w:rPr>
        <w:t xml:space="preserve"> This program should have the following features for reducing the eligibility barriers:</w:t>
      </w:r>
    </w:p>
    <w:p w:rsidR="0066578A" w:rsidRPr="004E1007" w:rsidRDefault="00B252F5" w:rsidP="001952AF">
      <w:pPr>
        <w:spacing w:before="200" w:after="200" w:line="276" w:lineRule="auto"/>
        <w:jc w:val="both"/>
        <w:rPr>
          <w:rFonts w:ascii="Sylfaen" w:hAnsi="Sylfaen"/>
        </w:rPr>
      </w:pPr>
      <w:r w:rsidRPr="004E1007">
        <w:rPr>
          <w:rFonts w:ascii="Sylfaen" w:hAnsi="Sylfaen"/>
        </w:rPr>
        <w:t>In case of Enterprise Georgia:</w:t>
      </w:r>
    </w:p>
    <w:p w:rsidR="0066578A" w:rsidRPr="004E1007" w:rsidRDefault="0066578A" w:rsidP="001952AF">
      <w:pPr>
        <w:spacing w:before="200" w:after="200" w:line="276" w:lineRule="auto"/>
        <w:jc w:val="both"/>
        <w:rPr>
          <w:rFonts w:ascii="Sylfaen" w:hAnsi="Sylfaen"/>
        </w:rPr>
      </w:pPr>
      <w:r w:rsidRPr="004E1007">
        <w:rPr>
          <w:rFonts w:ascii="Sylfaen" w:hAnsi="Sylfaen"/>
        </w:rPr>
        <w:t xml:space="preserve">- </w:t>
      </w:r>
      <w:r w:rsidR="00146045" w:rsidRPr="004E1007">
        <w:rPr>
          <w:rFonts w:ascii="Sylfaen" w:hAnsi="Sylfaen"/>
        </w:rPr>
        <w:t xml:space="preserve">It should </w:t>
      </w:r>
      <w:r w:rsidR="00B252F5" w:rsidRPr="004E1007">
        <w:rPr>
          <w:rFonts w:ascii="Sylfaen" w:hAnsi="Sylfaen"/>
        </w:rPr>
        <w:t>be a grant project</w:t>
      </w:r>
      <w:r w:rsidR="006619DD" w:rsidRPr="004E1007">
        <w:rPr>
          <w:rFonts w:ascii="Sylfaen" w:hAnsi="Sylfaen"/>
        </w:rPr>
        <w:t xml:space="preserve">, </w:t>
      </w:r>
      <w:r w:rsidR="00B252F5" w:rsidRPr="004E1007">
        <w:rPr>
          <w:rFonts w:ascii="Sylfaen" w:hAnsi="Sylfaen"/>
        </w:rPr>
        <w:t>offer</w:t>
      </w:r>
      <w:r w:rsidR="006619DD" w:rsidRPr="004E1007">
        <w:rPr>
          <w:rFonts w:ascii="Sylfaen" w:hAnsi="Sylfaen"/>
        </w:rPr>
        <w:t>ing</w:t>
      </w:r>
      <w:r w:rsidR="00B252F5" w:rsidRPr="004E1007">
        <w:rPr>
          <w:rFonts w:ascii="Sylfaen" w:hAnsi="Sylfaen"/>
        </w:rPr>
        <w:t xml:space="preserve"> a higher share of </w:t>
      </w:r>
      <w:r w:rsidR="00930F80" w:rsidRPr="004E1007">
        <w:rPr>
          <w:rFonts w:ascii="Sylfaen" w:hAnsi="Sylfaen"/>
        </w:rPr>
        <w:t>co-financing</w:t>
      </w:r>
      <w:r w:rsidR="008B3939" w:rsidRPr="004E1007">
        <w:rPr>
          <w:rFonts w:ascii="Sylfaen" w:hAnsi="Sylfaen"/>
        </w:rPr>
        <w:t>;</w:t>
      </w:r>
    </w:p>
    <w:p w:rsidR="0066578A" w:rsidRPr="004E1007" w:rsidRDefault="0066578A" w:rsidP="001952AF">
      <w:pPr>
        <w:spacing w:before="200" w:after="200" w:line="276" w:lineRule="auto"/>
        <w:jc w:val="both"/>
        <w:rPr>
          <w:rFonts w:ascii="Sylfaen" w:hAnsi="Sylfaen"/>
        </w:rPr>
      </w:pPr>
      <w:r w:rsidRPr="004E1007">
        <w:rPr>
          <w:rFonts w:ascii="Sylfaen" w:hAnsi="Sylfaen"/>
        </w:rPr>
        <w:t xml:space="preserve">- </w:t>
      </w:r>
      <w:r w:rsidR="008B3939" w:rsidRPr="004E1007">
        <w:rPr>
          <w:rFonts w:ascii="Sylfaen" w:hAnsi="Sylfaen"/>
        </w:rPr>
        <w:t xml:space="preserve">a beneficiary should be able to get a grant within the range of </w:t>
      </w:r>
      <w:r w:rsidRPr="004E1007">
        <w:rPr>
          <w:rFonts w:ascii="Sylfaen" w:hAnsi="Sylfaen"/>
        </w:rPr>
        <w:t>5</w:t>
      </w:r>
      <w:r w:rsidR="008B3939" w:rsidRPr="004E1007">
        <w:rPr>
          <w:rFonts w:ascii="Sylfaen" w:hAnsi="Sylfaen"/>
        </w:rPr>
        <w:t>,000</w:t>
      </w:r>
      <w:r w:rsidRPr="004E1007">
        <w:rPr>
          <w:rFonts w:ascii="Sylfaen" w:hAnsi="Sylfaen"/>
        </w:rPr>
        <w:t>-10</w:t>
      </w:r>
      <w:r w:rsidR="008B3939" w:rsidRPr="004E1007">
        <w:rPr>
          <w:rFonts w:ascii="Sylfaen" w:hAnsi="Sylfaen"/>
        </w:rPr>
        <w:t>,</w:t>
      </w:r>
      <w:r w:rsidRPr="004E1007">
        <w:rPr>
          <w:rFonts w:ascii="Sylfaen" w:hAnsi="Sylfaen"/>
        </w:rPr>
        <w:t>000</w:t>
      </w:r>
      <w:r w:rsidR="008B3939" w:rsidRPr="004E1007">
        <w:rPr>
          <w:rFonts w:ascii="Sylfaen" w:hAnsi="Sylfaen"/>
        </w:rPr>
        <w:t xml:space="preserve"> GEL;</w:t>
      </w:r>
    </w:p>
    <w:p w:rsidR="0066578A" w:rsidRPr="004E1007" w:rsidRDefault="008B3939" w:rsidP="001952AF">
      <w:pPr>
        <w:spacing w:before="200" w:after="200" w:line="276" w:lineRule="auto"/>
        <w:jc w:val="both"/>
        <w:rPr>
          <w:rFonts w:ascii="Sylfaen" w:hAnsi="Sylfaen"/>
        </w:rPr>
      </w:pPr>
      <w:r w:rsidRPr="004E1007">
        <w:rPr>
          <w:rFonts w:ascii="Sylfaen" w:hAnsi="Sylfaen"/>
        </w:rPr>
        <w:t xml:space="preserve">In case of </w:t>
      </w:r>
      <w:r w:rsidR="00E60D7D" w:rsidRPr="004E1007">
        <w:rPr>
          <w:rFonts w:ascii="Sylfaen" w:hAnsi="Sylfaen"/>
        </w:rPr>
        <w:t>Agriculture Projects Management Agency</w:t>
      </w:r>
      <w:r w:rsidRPr="004E1007">
        <w:rPr>
          <w:rFonts w:ascii="Sylfaen" w:hAnsi="Sylfaen"/>
        </w:rPr>
        <w:t>:</w:t>
      </w:r>
    </w:p>
    <w:p w:rsidR="0066578A" w:rsidRPr="004E1007" w:rsidRDefault="0066578A" w:rsidP="001952AF">
      <w:pPr>
        <w:spacing w:before="200" w:after="200" w:line="276" w:lineRule="auto"/>
        <w:jc w:val="both"/>
        <w:rPr>
          <w:rFonts w:ascii="Sylfaen" w:hAnsi="Sylfaen"/>
        </w:rPr>
      </w:pPr>
      <w:r w:rsidRPr="004E1007">
        <w:rPr>
          <w:rFonts w:ascii="Sylfaen" w:hAnsi="Sylfaen"/>
        </w:rPr>
        <w:t xml:space="preserve">- </w:t>
      </w:r>
      <w:r w:rsidR="000D4D61" w:rsidRPr="004E1007">
        <w:rPr>
          <w:rFonts w:ascii="Sylfaen" w:hAnsi="Sylfaen"/>
        </w:rPr>
        <w:t xml:space="preserve">It should be </w:t>
      </w:r>
      <w:r w:rsidR="00834B11" w:rsidRPr="004E1007">
        <w:rPr>
          <w:rFonts w:ascii="Sylfaen" w:hAnsi="Sylfaen"/>
        </w:rPr>
        <w:t>a grant project</w:t>
      </w:r>
      <w:r w:rsidR="000D4D61" w:rsidRPr="004E1007">
        <w:rPr>
          <w:rFonts w:ascii="Sylfaen" w:hAnsi="Sylfaen"/>
        </w:rPr>
        <w:t>, offering </w:t>
      </w:r>
      <w:r w:rsidR="00834B11" w:rsidRPr="004E1007">
        <w:rPr>
          <w:rFonts w:ascii="Sylfaen" w:hAnsi="Sylfaen"/>
        </w:rPr>
        <w:t xml:space="preserve">a higher share of </w:t>
      </w:r>
      <w:r w:rsidR="00930F80" w:rsidRPr="004E1007">
        <w:rPr>
          <w:rFonts w:ascii="Sylfaen" w:hAnsi="Sylfaen"/>
        </w:rPr>
        <w:t>co-</w:t>
      </w:r>
      <w:r w:rsidR="004E1007" w:rsidRPr="004E1007">
        <w:rPr>
          <w:rFonts w:ascii="Sylfaen" w:hAnsi="Sylfaen"/>
        </w:rPr>
        <w:t>financing</w:t>
      </w:r>
      <w:r w:rsidR="00834B11" w:rsidRPr="004E1007">
        <w:rPr>
          <w:rFonts w:ascii="Sylfaen" w:hAnsi="Sylfaen"/>
        </w:rPr>
        <w:t xml:space="preserve">; </w:t>
      </w:r>
    </w:p>
    <w:p w:rsidR="00EC0C1D" w:rsidRPr="004E1007" w:rsidRDefault="0066578A" w:rsidP="001952AF">
      <w:pPr>
        <w:spacing w:before="200" w:after="200" w:line="276" w:lineRule="auto"/>
        <w:jc w:val="both"/>
        <w:rPr>
          <w:rFonts w:ascii="Sylfaen" w:hAnsi="Sylfaen"/>
        </w:rPr>
      </w:pPr>
      <w:r w:rsidRPr="004E1007">
        <w:rPr>
          <w:rFonts w:ascii="Sylfaen" w:hAnsi="Sylfaen"/>
        </w:rPr>
        <w:t xml:space="preserve">- </w:t>
      </w:r>
      <w:r w:rsidR="000E2254" w:rsidRPr="004E1007">
        <w:rPr>
          <w:rFonts w:ascii="Sylfaen" w:hAnsi="Sylfaen"/>
        </w:rPr>
        <w:t>The project should be</w:t>
      </w:r>
      <w:r w:rsidR="00834B11" w:rsidRPr="004E1007">
        <w:rPr>
          <w:rFonts w:ascii="Sylfaen" w:hAnsi="Sylfaen"/>
        </w:rPr>
        <w:t xml:space="preserve"> implement</w:t>
      </w:r>
      <w:r w:rsidR="000E2254" w:rsidRPr="004E1007">
        <w:rPr>
          <w:rFonts w:ascii="Sylfaen" w:hAnsi="Sylfaen"/>
        </w:rPr>
        <w:t xml:space="preserve">ed </w:t>
      </w:r>
      <w:r w:rsidR="00834B11" w:rsidRPr="004E1007">
        <w:rPr>
          <w:rFonts w:ascii="Sylfaen" w:hAnsi="Sylfaen"/>
        </w:rPr>
        <w:t xml:space="preserve">in the areas where land ownership will not be necessary </w:t>
      </w:r>
      <w:r w:rsidRPr="004E1007">
        <w:rPr>
          <w:rFonts w:ascii="Sylfaen" w:hAnsi="Sylfaen"/>
        </w:rPr>
        <w:t>(</w:t>
      </w:r>
      <w:r w:rsidR="00834B11" w:rsidRPr="004E1007">
        <w:rPr>
          <w:rFonts w:ascii="Sylfaen" w:hAnsi="Sylfaen"/>
        </w:rPr>
        <w:t>e.g. cattle-breeding, poultry farming).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EC0C1D" w:rsidRPr="004E1007" w:rsidTr="0090459C">
        <w:tc>
          <w:tcPr>
            <w:tcW w:w="8522" w:type="dxa"/>
            <w:shd w:val="clear" w:color="auto" w:fill="DEEAF6"/>
          </w:tcPr>
          <w:p w:rsidR="00EC0C1D" w:rsidRPr="004E1007" w:rsidRDefault="00F4745F" w:rsidP="001952AF">
            <w:pPr>
              <w:spacing w:before="200" w:after="200" w:line="276" w:lineRule="auto"/>
              <w:rPr>
                <w:rFonts w:ascii="Sylfaen" w:hAnsi="Sylfaen" w:cs="Helvetica"/>
              </w:rPr>
            </w:pPr>
            <w:r w:rsidRPr="004E1007">
              <w:rPr>
                <w:rFonts w:ascii="Sylfaen" w:hAnsi="Sylfaen"/>
              </w:rPr>
              <w:t xml:space="preserve">24. </w:t>
            </w:r>
            <w:r w:rsidR="00DE1B0D" w:rsidRPr="004E1007">
              <w:rPr>
                <w:rFonts w:ascii="Sylfaen" w:hAnsi="Sylfaen" w:cs="Helvetica"/>
              </w:rPr>
              <w:t xml:space="preserve">The agencies should elaborate a small-scale </w:t>
            </w:r>
            <w:r w:rsidR="006F357B" w:rsidRPr="004E1007">
              <w:rPr>
                <w:rFonts w:ascii="Sylfaen" w:hAnsi="Sylfaen" w:cs="Helvetica"/>
              </w:rPr>
              <w:t xml:space="preserve">pilot </w:t>
            </w:r>
            <w:r w:rsidR="00DE1B0D" w:rsidRPr="004E1007">
              <w:rPr>
                <w:rFonts w:ascii="Sylfaen" w:hAnsi="Sylfaen" w:cs="Helvetica"/>
              </w:rPr>
              <w:t>program only for women considering the specifications indicated above.</w:t>
            </w:r>
          </w:p>
        </w:tc>
      </w:tr>
    </w:tbl>
    <w:p w:rsidR="00EC0C1D" w:rsidRPr="004E1007" w:rsidRDefault="00EC0C1D" w:rsidP="001952AF">
      <w:pPr>
        <w:spacing w:before="200" w:after="200" w:line="276" w:lineRule="auto"/>
        <w:jc w:val="both"/>
        <w:rPr>
          <w:rFonts w:ascii="Sylfaen" w:hAnsi="Sylfaen"/>
        </w:rPr>
      </w:pPr>
    </w:p>
    <w:p w:rsidR="00DB3BFC" w:rsidRPr="004E1007" w:rsidRDefault="00DB3BFC" w:rsidP="001952AF">
      <w:pPr>
        <w:spacing w:before="200" w:after="200" w:line="276" w:lineRule="auto"/>
        <w:jc w:val="both"/>
        <w:rPr>
          <w:rFonts w:ascii="Sylfaen" w:hAnsi="Sylfaen"/>
        </w:rPr>
      </w:pPr>
    </w:p>
    <w:p w:rsidR="00DB3BFC" w:rsidRPr="004E1007" w:rsidRDefault="00DB3BFC" w:rsidP="001952AF">
      <w:pPr>
        <w:spacing w:before="200" w:after="200" w:line="276" w:lineRule="auto"/>
        <w:jc w:val="both"/>
        <w:rPr>
          <w:rFonts w:ascii="Sylfaen" w:hAnsi="Sylfaen"/>
        </w:rPr>
        <w:sectPr w:rsidR="00DB3BFC" w:rsidRPr="004E1007" w:rsidSect="006066CA">
          <w:pgSz w:w="11900" w:h="16840"/>
          <w:pgMar w:top="1440" w:right="1598" w:bottom="1440" w:left="1797" w:header="709" w:footer="709" w:gutter="0"/>
          <w:cols w:space="708"/>
          <w:docGrid w:linePitch="360"/>
        </w:sectPr>
      </w:pPr>
    </w:p>
    <w:p w:rsidR="00A83DA8" w:rsidRPr="004E1007" w:rsidRDefault="00FF4716" w:rsidP="001952AF">
      <w:pPr>
        <w:pStyle w:val="Heading1"/>
        <w:spacing w:before="200" w:after="200" w:line="276" w:lineRule="auto"/>
        <w:rPr>
          <w:rFonts w:ascii="Sylfaen" w:hAnsi="Sylfaen" w:cs="Helvetica"/>
          <w:sz w:val="24"/>
          <w:szCs w:val="24"/>
        </w:rPr>
      </w:pPr>
      <w:bookmarkStart w:id="44" w:name="_Toc421003483"/>
      <w:bookmarkStart w:id="45" w:name="_Toc14263165"/>
      <w:r w:rsidRPr="004E1007">
        <w:rPr>
          <w:rFonts w:ascii="Sylfaen" w:hAnsi="Sylfaen" w:cs="Helvetica"/>
          <w:sz w:val="24"/>
          <w:szCs w:val="24"/>
        </w:rPr>
        <w:lastRenderedPageBreak/>
        <w:t>ANNEXES</w:t>
      </w:r>
      <w:bookmarkEnd w:id="45"/>
    </w:p>
    <w:p w:rsidR="008F6E52" w:rsidRPr="004E1007" w:rsidRDefault="007911AF" w:rsidP="001952AF">
      <w:pPr>
        <w:spacing w:before="200" w:after="200" w:line="276" w:lineRule="auto"/>
        <w:rPr>
          <w:rFonts w:ascii="Sylfaen" w:hAnsi="Sylfaen"/>
        </w:rPr>
      </w:pPr>
      <w:r w:rsidRPr="004E1007">
        <w:rPr>
          <w:rFonts w:ascii="Sylfaen" w:hAnsi="Sylfaen" w:cs="Helvetica"/>
        </w:rPr>
        <w:t>Annex</w:t>
      </w:r>
      <w:r w:rsidR="007C4A7E" w:rsidRPr="004E1007">
        <w:rPr>
          <w:rFonts w:ascii="Sylfaen" w:hAnsi="Sylfaen"/>
        </w:rPr>
        <w:t xml:space="preserve"> 1: </w:t>
      </w:r>
      <w:r w:rsidR="00892DEE" w:rsidRPr="004E1007">
        <w:rPr>
          <w:rFonts w:ascii="Sylfaen" w:hAnsi="Sylfaen"/>
        </w:rPr>
        <w:t xml:space="preserve"> </w:t>
      </w:r>
      <w:r w:rsidR="008A5A48" w:rsidRPr="004E1007">
        <w:rPr>
          <w:rFonts w:ascii="Sylfaen" w:hAnsi="Sylfaen" w:cs="Helvetica"/>
        </w:rPr>
        <w:t>Table of Recommendations</w:t>
      </w:r>
      <w:bookmarkEnd w:id="44"/>
      <w:r w:rsidR="00655347" w:rsidRPr="004E1007">
        <w:rPr>
          <w:rFonts w:ascii="Sylfaen" w:hAnsi="Sylfae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3066"/>
        <w:gridCol w:w="3108"/>
      </w:tblGrid>
      <w:tr w:rsidR="009A0E60" w:rsidRPr="004E1007" w:rsidTr="00DA34A6">
        <w:tc>
          <w:tcPr>
            <w:tcW w:w="7776" w:type="dxa"/>
            <w:shd w:val="clear" w:color="auto" w:fill="8DB3E2"/>
          </w:tcPr>
          <w:p w:rsidR="00F93057" w:rsidRPr="004E1007" w:rsidRDefault="00BE4034" w:rsidP="00367752">
            <w:pPr>
              <w:spacing w:before="60" w:after="60"/>
              <w:jc w:val="center"/>
              <w:rPr>
                <w:rFonts w:ascii="Sylfaen" w:hAnsi="Sylfaen"/>
                <w:b/>
              </w:rPr>
            </w:pPr>
            <w:r w:rsidRPr="004E1007">
              <w:rPr>
                <w:rFonts w:ascii="Sylfaen" w:hAnsi="Sylfaen"/>
                <w:b/>
              </w:rPr>
              <w:t>Recommendations</w:t>
            </w:r>
          </w:p>
          <w:p w:rsidR="00F93057" w:rsidRPr="004E1007" w:rsidRDefault="00F93057" w:rsidP="00367752">
            <w:pPr>
              <w:spacing w:before="60" w:after="60"/>
              <w:jc w:val="center"/>
              <w:rPr>
                <w:rFonts w:ascii="Sylfaen" w:hAnsi="Sylfaen"/>
                <w:b/>
              </w:rPr>
            </w:pPr>
          </w:p>
        </w:tc>
        <w:tc>
          <w:tcPr>
            <w:tcW w:w="6174" w:type="dxa"/>
            <w:gridSpan w:val="2"/>
            <w:shd w:val="clear" w:color="auto" w:fill="8DB3E2"/>
          </w:tcPr>
          <w:p w:rsidR="00F93057" w:rsidRPr="004E1007" w:rsidRDefault="00BE4034" w:rsidP="00367752">
            <w:pPr>
              <w:spacing w:before="60" w:after="60"/>
              <w:jc w:val="center"/>
              <w:rPr>
                <w:rFonts w:ascii="Sylfaen" w:hAnsi="Sylfaen"/>
                <w:b/>
              </w:rPr>
            </w:pPr>
            <w:r w:rsidRPr="004E1007">
              <w:rPr>
                <w:rFonts w:ascii="Sylfaen" w:hAnsi="Sylfaen"/>
                <w:b/>
              </w:rPr>
              <w:t>Agencies</w:t>
            </w:r>
            <w:r w:rsidR="00DB76D8" w:rsidRPr="004E1007">
              <w:rPr>
                <w:rFonts w:ascii="Sylfaen" w:hAnsi="Sylfaen"/>
                <w:b/>
              </w:rPr>
              <w:t xml:space="preserve"> targeted</w:t>
            </w:r>
          </w:p>
        </w:tc>
      </w:tr>
      <w:tr w:rsidR="00DA34A6" w:rsidRPr="004E1007" w:rsidTr="00DA34A6">
        <w:trPr>
          <w:trHeight w:val="701"/>
        </w:trPr>
        <w:tc>
          <w:tcPr>
            <w:tcW w:w="7776" w:type="dxa"/>
            <w:shd w:val="clear" w:color="auto" w:fill="auto"/>
          </w:tcPr>
          <w:p w:rsidR="00DA34A6" w:rsidRPr="004E1007" w:rsidRDefault="00DA34A6" w:rsidP="00367752">
            <w:pPr>
              <w:spacing w:before="60" w:after="60"/>
              <w:jc w:val="both"/>
              <w:rPr>
                <w:rFonts w:ascii="Sylfaen" w:hAnsi="Sylfaen"/>
              </w:rPr>
            </w:pPr>
            <w:r w:rsidRPr="004E1007">
              <w:rPr>
                <w:rFonts w:ascii="Sylfaen" w:hAnsi="Sylfaen"/>
              </w:rPr>
              <w:t>1. To elaborate a concept for the certification of Women-Owned Business; - to designate a certifying body and the certification procedure;</w:t>
            </w:r>
          </w:p>
        </w:tc>
        <w:tc>
          <w:tcPr>
            <w:tcW w:w="6174" w:type="dxa"/>
            <w:gridSpan w:val="2"/>
            <w:shd w:val="clear" w:color="auto" w:fill="auto"/>
          </w:tcPr>
          <w:p w:rsidR="00DA34A6" w:rsidRPr="004E1007" w:rsidRDefault="00DA34A6" w:rsidP="00367752">
            <w:pPr>
              <w:spacing w:before="60" w:after="60"/>
              <w:rPr>
                <w:rFonts w:ascii="Sylfaen" w:hAnsi="Sylfaen"/>
              </w:rPr>
            </w:pPr>
            <w:r w:rsidRPr="004E1007">
              <w:rPr>
                <w:rFonts w:ascii="Sylfaen" w:hAnsi="Sylfaen"/>
              </w:rPr>
              <w:t>Government of Georgia</w:t>
            </w:r>
          </w:p>
          <w:p w:rsidR="00DA34A6" w:rsidRPr="004E1007" w:rsidRDefault="00DA34A6" w:rsidP="00367752">
            <w:pPr>
              <w:spacing w:before="60" w:after="60"/>
              <w:rPr>
                <w:rFonts w:ascii="Sylfaen" w:hAnsi="Sylfaen"/>
              </w:rPr>
            </w:pPr>
            <w:r w:rsidRPr="004E1007">
              <w:rPr>
                <w:rFonts w:ascii="Sylfaen" w:hAnsi="Sylfaen"/>
              </w:rPr>
              <w:t>Ministry of Economy and Sustainable Development</w:t>
            </w:r>
          </w:p>
        </w:tc>
      </w:tr>
      <w:tr w:rsidR="00DA34A6" w:rsidRPr="004E1007" w:rsidTr="00DA34A6">
        <w:trPr>
          <w:trHeight w:val="366"/>
        </w:trPr>
        <w:tc>
          <w:tcPr>
            <w:tcW w:w="7776" w:type="dxa"/>
            <w:shd w:val="clear" w:color="auto" w:fill="auto"/>
          </w:tcPr>
          <w:p w:rsidR="00DA34A6" w:rsidRPr="004E1007" w:rsidRDefault="00DA34A6" w:rsidP="00367752">
            <w:pPr>
              <w:spacing w:before="60" w:after="60"/>
            </w:pPr>
            <w:r w:rsidRPr="004E1007">
              <w:rPr>
                <w:rFonts w:ascii="Sylfaen" w:hAnsi="Sylfaen"/>
              </w:rPr>
              <w:t>2. To elaborate the gender-sensitive procurement principle and raise awareness about it both within the public and the private sector;</w:t>
            </w:r>
          </w:p>
        </w:tc>
        <w:tc>
          <w:tcPr>
            <w:tcW w:w="6174" w:type="dxa"/>
            <w:gridSpan w:val="2"/>
            <w:shd w:val="clear" w:color="auto" w:fill="auto"/>
          </w:tcPr>
          <w:p w:rsidR="00DA34A6" w:rsidRPr="004E1007" w:rsidRDefault="00DA34A6" w:rsidP="00367752">
            <w:pPr>
              <w:spacing w:before="60" w:after="60"/>
              <w:rPr>
                <w:rFonts w:ascii="Sylfaen" w:hAnsi="Sylfaen"/>
              </w:rPr>
            </w:pPr>
            <w:r w:rsidRPr="004E1007">
              <w:rPr>
                <w:rFonts w:ascii="Sylfaen" w:hAnsi="Sylfaen"/>
              </w:rPr>
              <w:t>Government of Georgia</w:t>
            </w:r>
          </w:p>
        </w:tc>
      </w:tr>
      <w:tr w:rsidR="00DA34A6" w:rsidRPr="004E1007" w:rsidTr="00DA34A6">
        <w:tc>
          <w:tcPr>
            <w:tcW w:w="7776" w:type="dxa"/>
            <w:shd w:val="clear" w:color="auto" w:fill="auto"/>
          </w:tcPr>
          <w:p w:rsidR="00DA34A6" w:rsidRPr="004E1007" w:rsidRDefault="00DA34A6" w:rsidP="00367752">
            <w:pPr>
              <w:spacing w:before="60" w:after="60"/>
              <w:jc w:val="both"/>
              <w:rPr>
                <w:rFonts w:ascii="Sylfaen" w:hAnsi="Sylfaen"/>
              </w:rPr>
            </w:pPr>
            <w:r w:rsidRPr="004E1007">
              <w:rPr>
                <w:rFonts w:ascii="Sylfaen" w:hAnsi="Sylfaen"/>
              </w:rPr>
              <w:t xml:space="preserve">3. To prioritize the goods produced by the companies having the Women-Owned Business certificate during public (state) procurement. To make respective amendments to the law on Public Procurement.  </w:t>
            </w:r>
          </w:p>
        </w:tc>
        <w:tc>
          <w:tcPr>
            <w:tcW w:w="6174" w:type="dxa"/>
            <w:gridSpan w:val="2"/>
            <w:shd w:val="clear" w:color="auto" w:fill="auto"/>
          </w:tcPr>
          <w:p w:rsidR="00DA34A6" w:rsidRPr="004E1007" w:rsidRDefault="00DA34A6" w:rsidP="00367752">
            <w:pPr>
              <w:spacing w:before="60" w:after="60"/>
              <w:rPr>
                <w:rFonts w:ascii="Sylfaen" w:hAnsi="Sylfaen"/>
              </w:rPr>
            </w:pPr>
            <w:r w:rsidRPr="004E1007">
              <w:rPr>
                <w:rFonts w:ascii="Sylfaen" w:hAnsi="Sylfaen"/>
              </w:rPr>
              <w:t>Government of Georgia</w:t>
            </w:r>
          </w:p>
        </w:tc>
      </w:tr>
      <w:tr w:rsidR="00DA34A6" w:rsidRPr="004E1007" w:rsidTr="00DA34A6">
        <w:tc>
          <w:tcPr>
            <w:tcW w:w="7776" w:type="dxa"/>
            <w:shd w:val="clear" w:color="auto" w:fill="auto"/>
          </w:tcPr>
          <w:p w:rsidR="00DA34A6" w:rsidRPr="004E1007" w:rsidRDefault="00DA34A6" w:rsidP="00367752">
            <w:pPr>
              <w:spacing w:before="60" w:after="60"/>
            </w:pPr>
            <w:r w:rsidRPr="004E1007">
              <w:rPr>
                <w:rFonts w:ascii="Sylfaen" w:hAnsi="Sylfaen"/>
              </w:rPr>
              <w:t>4. To identify the priority industries for the state economy during the elaboration of entrepreneurship programs, and to make logical connections to the investment policy implemented in the country;</w:t>
            </w:r>
          </w:p>
        </w:tc>
        <w:tc>
          <w:tcPr>
            <w:tcW w:w="6174" w:type="dxa"/>
            <w:gridSpan w:val="2"/>
            <w:shd w:val="clear" w:color="auto" w:fill="auto"/>
          </w:tcPr>
          <w:p w:rsidR="00DA34A6" w:rsidRPr="004E1007" w:rsidRDefault="00DA34A6" w:rsidP="00367752">
            <w:pPr>
              <w:spacing w:before="60" w:after="60"/>
              <w:rPr>
                <w:rFonts w:ascii="Sylfaen" w:hAnsi="Sylfaen"/>
              </w:rPr>
            </w:pPr>
            <w:r w:rsidRPr="004E1007">
              <w:rPr>
                <w:rFonts w:ascii="Sylfaen" w:hAnsi="Sylfaen"/>
              </w:rPr>
              <w:t>Government of Georgia</w:t>
            </w:r>
          </w:p>
        </w:tc>
      </w:tr>
      <w:tr w:rsidR="009A0E60" w:rsidRPr="004E1007" w:rsidTr="00DA34A6">
        <w:trPr>
          <w:trHeight w:val="299"/>
        </w:trPr>
        <w:tc>
          <w:tcPr>
            <w:tcW w:w="7776" w:type="dxa"/>
            <w:shd w:val="clear" w:color="auto" w:fill="auto"/>
          </w:tcPr>
          <w:p w:rsidR="009E3E13" w:rsidRPr="004E1007" w:rsidRDefault="00492B39" w:rsidP="00367752">
            <w:pPr>
              <w:spacing w:before="60" w:after="60"/>
              <w:jc w:val="both"/>
              <w:rPr>
                <w:rFonts w:ascii="Sylfaen" w:hAnsi="Sylfaen"/>
              </w:rPr>
            </w:pPr>
            <w:r w:rsidRPr="004E1007">
              <w:rPr>
                <w:rFonts w:ascii="Sylfaen" w:hAnsi="Sylfaen"/>
              </w:rPr>
              <w:t>5. After identifying the industries that are a priority for the country’s economy, it is important to elaborate mechanisms for protecting the entrepreneurs represented in these industries from the imported products.</w:t>
            </w:r>
          </w:p>
        </w:tc>
        <w:tc>
          <w:tcPr>
            <w:tcW w:w="6174" w:type="dxa"/>
            <w:gridSpan w:val="2"/>
            <w:shd w:val="clear" w:color="auto" w:fill="auto"/>
          </w:tcPr>
          <w:p w:rsidR="006F14B8" w:rsidRPr="004E1007" w:rsidRDefault="00451246" w:rsidP="00367752">
            <w:pPr>
              <w:spacing w:before="60" w:after="60"/>
              <w:rPr>
                <w:rFonts w:ascii="Sylfaen" w:hAnsi="Sylfaen"/>
              </w:rPr>
            </w:pPr>
            <w:r w:rsidRPr="004E1007">
              <w:rPr>
                <w:rFonts w:ascii="Sylfaen" w:hAnsi="Sylfaen"/>
              </w:rPr>
              <w:t>Ministry of Justice</w:t>
            </w:r>
          </w:p>
        </w:tc>
      </w:tr>
      <w:tr w:rsidR="00492B39" w:rsidRPr="004E1007" w:rsidTr="00DA34A6">
        <w:trPr>
          <w:trHeight w:val="992"/>
        </w:trPr>
        <w:tc>
          <w:tcPr>
            <w:tcW w:w="7776" w:type="dxa"/>
            <w:shd w:val="clear" w:color="auto" w:fill="auto"/>
          </w:tcPr>
          <w:p w:rsidR="00492B39" w:rsidRPr="004E1007" w:rsidRDefault="00492B39" w:rsidP="00367752">
            <w:pPr>
              <w:spacing w:before="60" w:after="60"/>
              <w:jc w:val="both"/>
              <w:rPr>
                <w:rFonts w:ascii="Sylfaen" w:hAnsi="Sylfaen"/>
              </w:rPr>
            </w:pPr>
            <w:r w:rsidRPr="004E1007">
              <w:rPr>
                <w:rFonts w:ascii="Sylfaen" w:hAnsi="Sylfaen"/>
              </w:rPr>
              <w:t>6. For women, who participate in state economic programs, the land parcel registration conditions should be simplified, and this service should become free for them;</w:t>
            </w:r>
          </w:p>
        </w:tc>
        <w:tc>
          <w:tcPr>
            <w:tcW w:w="6174" w:type="dxa"/>
            <w:gridSpan w:val="2"/>
            <w:shd w:val="clear" w:color="auto" w:fill="auto"/>
          </w:tcPr>
          <w:p w:rsidR="00492B39" w:rsidRPr="004E1007" w:rsidRDefault="00492B39" w:rsidP="00367752">
            <w:pPr>
              <w:spacing w:before="60" w:after="60"/>
              <w:rPr>
                <w:rFonts w:ascii="Sylfaen" w:hAnsi="Sylfaen"/>
              </w:rPr>
            </w:pPr>
            <w:r w:rsidRPr="004E1007">
              <w:rPr>
                <w:rFonts w:ascii="Sylfaen" w:hAnsi="Sylfaen"/>
              </w:rPr>
              <w:t>Ministry of Justice</w:t>
            </w:r>
          </w:p>
        </w:tc>
      </w:tr>
      <w:tr w:rsidR="00492B39" w:rsidRPr="004E1007" w:rsidTr="00DA34A6">
        <w:trPr>
          <w:trHeight w:val="469"/>
        </w:trPr>
        <w:tc>
          <w:tcPr>
            <w:tcW w:w="7776" w:type="dxa"/>
            <w:shd w:val="clear" w:color="auto" w:fill="auto"/>
          </w:tcPr>
          <w:p w:rsidR="00492B39" w:rsidRPr="004E1007" w:rsidRDefault="00492B39" w:rsidP="00367752">
            <w:pPr>
              <w:spacing w:before="60" w:after="60"/>
              <w:jc w:val="both"/>
              <w:rPr>
                <w:rFonts w:ascii="Sylfaen" w:hAnsi="Sylfaen"/>
              </w:rPr>
            </w:pPr>
            <w:r w:rsidRPr="004E1007">
              <w:rPr>
                <w:rFonts w:ascii="Sylfaen" w:hAnsi="Sylfaen"/>
              </w:rPr>
              <w:lastRenderedPageBreak/>
              <w:t>7. At APMA’s projects, where land ownership is a precondition for funding, the women should be allowed to lease land from the state without an auction;</w:t>
            </w:r>
          </w:p>
        </w:tc>
        <w:tc>
          <w:tcPr>
            <w:tcW w:w="6174" w:type="dxa"/>
            <w:gridSpan w:val="2"/>
            <w:shd w:val="clear" w:color="auto" w:fill="auto"/>
          </w:tcPr>
          <w:p w:rsidR="00492B39" w:rsidRPr="004E1007" w:rsidRDefault="00492B39" w:rsidP="00367752">
            <w:pPr>
              <w:spacing w:before="60" w:after="60"/>
              <w:rPr>
                <w:rFonts w:ascii="Sylfaen" w:hAnsi="Sylfaen"/>
              </w:rPr>
            </w:pPr>
            <w:r w:rsidRPr="004E1007">
              <w:rPr>
                <w:rFonts w:ascii="Sylfaen" w:hAnsi="Sylfaen"/>
              </w:rPr>
              <w:t xml:space="preserve">Ministry of Justice </w:t>
            </w:r>
          </w:p>
          <w:p w:rsidR="00492B39" w:rsidRPr="004E1007" w:rsidRDefault="00492B39" w:rsidP="00367752">
            <w:pPr>
              <w:spacing w:before="60" w:after="60"/>
              <w:rPr>
                <w:rFonts w:ascii="Sylfaen" w:hAnsi="Sylfaen"/>
              </w:rPr>
            </w:pPr>
            <w:r w:rsidRPr="004E1007">
              <w:rPr>
                <w:rFonts w:ascii="Sylfaen" w:hAnsi="Sylfaen"/>
              </w:rPr>
              <w:t>Ministry of Environment Protection and Agriculture</w:t>
            </w:r>
          </w:p>
        </w:tc>
      </w:tr>
      <w:tr w:rsidR="00492B39" w:rsidRPr="004E1007" w:rsidTr="00DA34A6">
        <w:trPr>
          <w:trHeight w:val="285"/>
        </w:trPr>
        <w:tc>
          <w:tcPr>
            <w:tcW w:w="7776" w:type="dxa"/>
            <w:shd w:val="clear" w:color="auto" w:fill="auto"/>
          </w:tcPr>
          <w:p w:rsidR="00492B39" w:rsidRPr="004E1007" w:rsidRDefault="00492B39" w:rsidP="00367752">
            <w:pPr>
              <w:spacing w:before="60" w:after="60"/>
              <w:jc w:val="both"/>
              <w:rPr>
                <w:rFonts w:ascii="Sylfaen" w:hAnsi="Sylfaen"/>
              </w:rPr>
            </w:pPr>
            <w:r w:rsidRPr="004E1007">
              <w:rPr>
                <w:rFonts w:ascii="Sylfaen" w:hAnsi="Sylfaen"/>
              </w:rPr>
              <w:t xml:space="preserve">8. To make an amendment to the law of Georgia on Agricultural Land Ownership, enabling the women to use land as a collateral for credits in the cases when the land has been purchased during the marriage. </w:t>
            </w:r>
          </w:p>
        </w:tc>
        <w:tc>
          <w:tcPr>
            <w:tcW w:w="6174" w:type="dxa"/>
            <w:gridSpan w:val="2"/>
            <w:shd w:val="clear" w:color="auto" w:fill="auto"/>
          </w:tcPr>
          <w:p w:rsidR="00492B39" w:rsidRPr="004E1007" w:rsidRDefault="00492B39" w:rsidP="00367752">
            <w:pPr>
              <w:spacing w:before="60" w:after="60"/>
              <w:rPr>
                <w:rFonts w:ascii="Sylfaen" w:hAnsi="Sylfaen"/>
              </w:rPr>
            </w:pPr>
            <w:r w:rsidRPr="004E1007">
              <w:rPr>
                <w:rFonts w:ascii="Sylfaen" w:hAnsi="Sylfaen"/>
              </w:rPr>
              <w:t>Ministry of Justice</w:t>
            </w:r>
          </w:p>
        </w:tc>
      </w:tr>
      <w:tr w:rsidR="00492B39" w:rsidRPr="004E1007" w:rsidTr="00DA34A6">
        <w:tc>
          <w:tcPr>
            <w:tcW w:w="7776" w:type="dxa"/>
            <w:shd w:val="clear" w:color="auto" w:fill="auto"/>
          </w:tcPr>
          <w:p w:rsidR="00492B39" w:rsidRPr="004E1007" w:rsidRDefault="00492B39" w:rsidP="00367752">
            <w:pPr>
              <w:spacing w:before="60" w:after="60"/>
              <w:jc w:val="both"/>
              <w:rPr>
                <w:rFonts w:ascii="Sylfaen" w:hAnsi="Sylfaen"/>
              </w:rPr>
            </w:pPr>
            <w:r w:rsidRPr="004E1007">
              <w:rPr>
                <w:rFonts w:ascii="Sylfaen" w:hAnsi="Sylfaen"/>
              </w:rPr>
              <w:t>9. To initiate an inquiry for the perspectives of establishing the development bank in Georgia;</w:t>
            </w:r>
          </w:p>
        </w:tc>
        <w:tc>
          <w:tcPr>
            <w:tcW w:w="6174" w:type="dxa"/>
            <w:gridSpan w:val="2"/>
            <w:shd w:val="clear" w:color="auto" w:fill="auto"/>
          </w:tcPr>
          <w:p w:rsidR="00492B39" w:rsidRPr="004E1007" w:rsidRDefault="00492B39" w:rsidP="00367752">
            <w:pPr>
              <w:spacing w:before="60" w:after="60"/>
              <w:rPr>
                <w:rFonts w:ascii="Sylfaen" w:hAnsi="Sylfaen"/>
              </w:rPr>
            </w:pPr>
            <w:r w:rsidRPr="004E1007">
              <w:rPr>
                <w:rFonts w:ascii="Sylfaen" w:hAnsi="Sylfaen"/>
              </w:rPr>
              <w:t>Government of Georgia</w:t>
            </w:r>
          </w:p>
        </w:tc>
      </w:tr>
      <w:tr w:rsidR="00492B39" w:rsidRPr="004E1007" w:rsidTr="00DA34A6">
        <w:tc>
          <w:tcPr>
            <w:tcW w:w="7776" w:type="dxa"/>
            <w:shd w:val="clear" w:color="auto" w:fill="auto"/>
          </w:tcPr>
          <w:p w:rsidR="00492B39" w:rsidRPr="004E1007" w:rsidRDefault="00492B39" w:rsidP="00367752">
            <w:pPr>
              <w:spacing w:before="60" w:after="60"/>
              <w:rPr>
                <w:rFonts w:ascii="Sylfaen" w:hAnsi="Sylfaen"/>
              </w:rPr>
            </w:pPr>
            <w:r w:rsidRPr="004E1007">
              <w:rPr>
                <w:rFonts w:ascii="Sylfaen" w:hAnsi="Sylfaen"/>
              </w:rPr>
              <w:t>10. Essential agricultural infrastructure should be provided in all the regions, so that this issue does not depend on individual initiatives of farmers.</w:t>
            </w:r>
          </w:p>
        </w:tc>
        <w:tc>
          <w:tcPr>
            <w:tcW w:w="6174" w:type="dxa"/>
            <w:gridSpan w:val="2"/>
            <w:shd w:val="clear" w:color="auto" w:fill="auto"/>
          </w:tcPr>
          <w:p w:rsidR="00492B39" w:rsidRPr="004E1007" w:rsidRDefault="00492B39" w:rsidP="00367752">
            <w:pPr>
              <w:spacing w:before="60" w:after="60"/>
              <w:rPr>
                <w:rFonts w:ascii="Sylfaen" w:hAnsi="Sylfaen"/>
              </w:rPr>
            </w:pPr>
            <w:r w:rsidRPr="004E1007">
              <w:rPr>
                <w:rFonts w:ascii="Sylfaen" w:hAnsi="Sylfaen"/>
              </w:rPr>
              <w:t>Ministry of Environment Protection and Agriculture</w:t>
            </w:r>
          </w:p>
        </w:tc>
      </w:tr>
      <w:tr w:rsidR="00FA71EA" w:rsidRPr="004E1007" w:rsidTr="00A53E07">
        <w:trPr>
          <w:trHeight w:val="328"/>
        </w:trPr>
        <w:tc>
          <w:tcPr>
            <w:tcW w:w="7776" w:type="dxa"/>
            <w:shd w:val="clear" w:color="auto" w:fill="8DB3E2"/>
            <w:vAlign w:val="center"/>
          </w:tcPr>
          <w:p w:rsidR="00F93057" w:rsidRPr="004E1007" w:rsidRDefault="00A052EC" w:rsidP="00A53E07">
            <w:pPr>
              <w:spacing w:before="60" w:after="60"/>
              <w:jc w:val="center"/>
              <w:rPr>
                <w:rFonts w:ascii="Sylfaen" w:hAnsi="Sylfaen"/>
                <w:b/>
              </w:rPr>
            </w:pPr>
            <w:r w:rsidRPr="004E1007">
              <w:rPr>
                <w:rFonts w:ascii="Sylfaen" w:hAnsi="Sylfaen"/>
                <w:b/>
              </w:rPr>
              <w:t>Recommendations for the Agencies involved in the Inquiry</w:t>
            </w:r>
          </w:p>
        </w:tc>
        <w:tc>
          <w:tcPr>
            <w:tcW w:w="3066" w:type="dxa"/>
            <w:shd w:val="clear" w:color="auto" w:fill="8DB3E2"/>
            <w:vAlign w:val="center"/>
          </w:tcPr>
          <w:p w:rsidR="00F93057" w:rsidRPr="004E1007" w:rsidRDefault="00FA71EA" w:rsidP="00A53E07">
            <w:pPr>
              <w:spacing w:before="60" w:after="60"/>
              <w:jc w:val="center"/>
              <w:rPr>
                <w:rFonts w:ascii="Sylfaen" w:hAnsi="Sylfaen"/>
                <w:b/>
              </w:rPr>
            </w:pPr>
            <w:r w:rsidRPr="004E1007">
              <w:rPr>
                <w:rFonts w:ascii="Sylfaen" w:hAnsi="Sylfaen"/>
                <w:b/>
              </w:rPr>
              <w:t>Enterprise Georgia</w:t>
            </w:r>
          </w:p>
        </w:tc>
        <w:tc>
          <w:tcPr>
            <w:tcW w:w="3108" w:type="dxa"/>
            <w:shd w:val="clear" w:color="auto" w:fill="8DB3E2"/>
            <w:vAlign w:val="center"/>
          </w:tcPr>
          <w:p w:rsidR="00F93057" w:rsidRPr="004E1007" w:rsidRDefault="00FA71EA" w:rsidP="00A53E07">
            <w:pPr>
              <w:spacing w:before="60" w:after="60"/>
              <w:jc w:val="center"/>
              <w:rPr>
                <w:rFonts w:ascii="Sylfaen" w:hAnsi="Sylfaen"/>
                <w:b/>
              </w:rPr>
            </w:pPr>
            <w:r w:rsidRPr="004E1007">
              <w:rPr>
                <w:rFonts w:ascii="Sylfaen" w:hAnsi="Sylfaen"/>
                <w:b/>
              </w:rPr>
              <w:t xml:space="preserve">Agriculture </w:t>
            </w:r>
            <w:r w:rsidR="004E1007" w:rsidRPr="004E1007">
              <w:rPr>
                <w:rFonts w:ascii="Sylfaen" w:hAnsi="Sylfaen"/>
                <w:b/>
              </w:rPr>
              <w:t>Projects</w:t>
            </w:r>
            <w:r w:rsidRPr="004E1007">
              <w:rPr>
                <w:rFonts w:ascii="Sylfaen" w:hAnsi="Sylfaen"/>
                <w:b/>
              </w:rPr>
              <w:t xml:space="preserve"> Manage</w:t>
            </w:r>
            <w:r w:rsidR="009A0E60" w:rsidRPr="004E1007">
              <w:rPr>
                <w:rFonts w:ascii="Sylfaen" w:hAnsi="Sylfaen"/>
                <w:b/>
              </w:rPr>
              <w:t>me</w:t>
            </w:r>
            <w:r w:rsidRPr="004E1007">
              <w:rPr>
                <w:rFonts w:ascii="Sylfaen" w:hAnsi="Sylfaen"/>
                <w:b/>
              </w:rPr>
              <w:t>nt Agency</w:t>
            </w:r>
          </w:p>
        </w:tc>
      </w:tr>
      <w:tr w:rsidR="00297441" w:rsidRPr="004E1007" w:rsidTr="00DA34A6">
        <w:trPr>
          <w:trHeight w:val="166"/>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1. To start keeping the gender-disaggregated statistics about the projects. Namely, to keep statistics per projects about the submitted applications, financed and non-financed projects in the gender light;</w:t>
            </w:r>
          </w:p>
        </w:tc>
        <w:tc>
          <w:tcPr>
            <w:tcW w:w="3066"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386"/>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 xml:space="preserve">2. To implement a long-term monitoring and evaluation of financed projects. In this process, to keep the gender-disaggregated data concerning the results of monitoring and evaluation. </w:t>
            </w:r>
          </w:p>
        </w:tc>
        <w:tc>
          <w:tcPr>
            <w:tcW w:w="3066"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328"/>
        </w:trPr>
        <w:tc>
          <w:tcPr>
            <w:tcW w:w="7776" w:type="dxa"/>
            <w:shd w:val="clear" w:color="auto" w:fill="auto"/>
          </w:tcPr>
          <w:p w:rsidR="00297441" w:rsidRPr="004E1007" w:rsidRDefault="00297441" w:rsidP="00367752">
            <w:pPr>
              <w:spacing w:before="60" w:after="60"/>
              <w:rPr>
                <w:rFonts w:ascii="Sylfaen" w:hAnsi="Sylfaen"/>
              </w:rPr>
            </w:pPr>
            <w:r w:rsidRPr="004E1007">
              <w:rPr>
                <w:rFonts w:ascii="Sylfaen" w:hAnsi="Sylfaen"/>
              </w:rPr>
              <w:t>3. To separate the decision-maker on project financing from the individual/agency responsible for their monitoring/evaluation.</w:t>
            </w:r>
          </w:p>
        </w:tc>
        <w:tc>
          <w:tcPr>
            <w:tcW w:w="3066"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297441" w:rsidRPr="004E1007" w:rsidRDefault="00297441" w:rsidP="00367752">
            <w:pPr>
              <w:spacing w:before="60" w:after="60"/>
              <w:rPr>
                <w:rFonts w:ascii="Sylfaen" w:hAnsi="Sylfaen"/>
              </w:rPr>
            </w:pPr>
          </w:p>
        </w:tc>
      </w:tr>
      <w:tr w:rsidR="00297441" w:rsidRPr="004E1007" w:rsidTr="00DA34A6">
        <w:trPr>
          <w:trHeight w:val="839"/>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lastRenderedPageBreak/>
              <w:t>4. In case of submitting their applications electronically, the applicants should be given an opportunity to get support from the consultants at regional branches of the agencies;</w:t>
            </w:r>
          </w:p>
        </w:tc>
        <w:tc>
          <w:tcPr>
            <w:tcW w:w="3066"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314"/>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5. In case of submitting an application non-electronically, the application process should be simplified as much as possible: it should be possible to submit an application at regional offices. The number of visits to Tbilisi should be minimized.</w:t>
            </w:r>
          </w:p>
        </w:tc>
        <w:tc>
          <w:tcPr>
            <w:tcW w:w="3066" w:type="dxa"/>
            <w:shd w:val="clear" w:color="auto" w:fill="auto"/>
          </w:tcPr>
          <w:p w:rsidR="00297441" w:rsidRPr="004E1007" w:rsidRDefault="00297441" w:rsidP="00367752">
            <w:pPr>
              <w:spacing w:before="60" w:after="60"/>
              <w:rPr>
                <w:rFonts w:ascii="Sylfaen" w:hAnsi="Sylfaen"/>
              </w:rPr>
            </w:pP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1149"/>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6. A special service should be developed, which would provide a courier service to applicants: once or twice a week it will send samples from regions to Tbilisi, and then send the certificates issued by various agencies in Tbilisi;</w:t>
            </w:r>
          </w:p>
        </w:tc>
        <w:tc>
          <w:tcPr>
            <w:tcW w:w="3066" w:type="dxa"/>
            <w:shd w:val="clear" w:color="auto" w:fill="auto"/>
          </w:tcPr>
          <w:p w:rsidR="00297441" w:rsidRPr="004E1007" w:rsidRDefault="00297441" w:rsidP="00367752">
            <w:pPr>
              <w:spacing w:before="60" w:after="60"/>
              <w:rPr>
                <w:rFonts w:ascii="Sylfaen" w:hAnsi="Sylfaen"/>
              </w:rPr>
            </w:pP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572"/>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7. Laboratories involved in APMA projects should gradually start issuing certificates on the submitted samples electronically, which will be directly sent to an applicant and to the APMA.</w:t>
            </w:r>
          </w:p>
        </w:tc>
        <w:tc>
          <w:tcPr>
            <w:tcW w:w="3066" w:type="dxa"/>
            <w:shd w:val="clear" w:color="auto" w:fill="auto"/>
          </w:tcPr>
          <w:p w:rsidR="00297441" w:rsidRPr="004E1007" w:rsidRDefault="00297441" w:rsidP="00367752">
            <w:pPr>
              <w:spacing w:before="60" w:after="60"/>
              <w:rPr>
                <w:rFonts w:ascii="Sylfaen" w:hAnsi="Sylfaen"/>
              </w:rPr>
            </w:pPr>
          </w:p>
        </w:tc>
        <w:tc>
          <w:tcPr>
            <w:tcW w:w="3108" w:type="dxa"/>
            <w:shd w:val="clear" w:color="auto" w:fill="auto"/>
          </w:tcPr>
          <w:p w:rsidR="00297441" w:rsidRPr="004E1007" w:rsidRDefault="00297441" w:rsidP="00367752">
            <w:pPr>
              <w:spacing w:before="60" w:after="60"/>
              <w:jc w:val="center"/>
              <w:rPr>
                <w:rFonts w:ascii="Sylfaen" w:hAnsi="Sylfaen"/>
              </w:rPr>
            </w:pPr>
          </w:p>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588"/>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8. To ensure that the documents needed for project implementation are available in two languages in the regions populated with ethnic minorities;</w:t>
            </w:r>
          </w:p>
        </w:tc>
        <w:tc>
          <w:tcPr>
            <w:tcW w:w="3066" w:type="dxa"/>
            <w:shd w:val="clear" w:color="auto" w:fill="auto"/>
          </w:tcPr>
          <w:p w:rsidR="00297441" w:rsidRPr="004E1007" w:rsidRDefault="0029744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297441" w:rsidRPr="004E1007" w:rsidRDefault="00297441" w:rsidP="00367752">
            <w:pPr>
              <w:spacing w:before="60" w:after="60"/>
              <w:jc w:val="center"/>
              <w:rPr>
                <w:rFonts w:ascii="Sylfaen" w:hAnsi="Sylfaen"/>
              </w:rPr>
            </w:pPr>
            <w:r w:rsidRPr="004E1007">
              <w:rPr>
                <w:rFonts w:ascii="Sylfaen" w:hAnsi="Sylfaen"/>
              </w:rPr>
              <w:t></w:t>
            </w:r>
          </w:p>
        </w:tc>
      </w:tr>
      <w:tr w:rsidR="00297441" w:rsidRPr="004E1007" w:rsidTr="00DA34A6">
        <w:trPr>
          <w:trHeight w:val="349"/>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9. To set a certain minimum number of IDPs among the cooperative shareholders, if possible, as a precondition of funding for cooperatives.</w:t>
            </w:r>
          </w:p>
        </w:tc>
        <w:tc>
          <w:tcPr>
            <w:tcW w:w="6174" w:type="dxa"/>
            <w:gridSpan w:val="2"/>
            <w:shd w:val="clear" w:color="auto" w:fill="auto"/>
          </w:tcPr>
          <w:p w:rsidR="00297441" w:rsidRPr="004E1007" w:rsidRDefault="00297441" w:rsidP="00367752">
            <w:pPr>
              <w:spacing w:before="60" w:after="60"/>
              <w:rPr>
                <w:rFonts w:ascii="Sylfaen" w:hAnsi="Sylfaen"/>
              </w:rPr>
            </w:pPr>
            <w:r w:rsidRPr="004E1007">
              <w:rPr>
                <w:rFonts w:ascii="Sylfaen" w:hAnsi="Sylfaen"/>
              </w:rPr>
              <w:t xml:space="preserve">Cooperatives </w:t>
            </w:r>
            <w:r w:rsidR="004E1007" w:rsidRPr="004E1007">
              <w:rPr>
                <w:rFonts w:ascii="Sylfaen" w:hAnsi="Sylfaen"/>
              </w:rPr>
              <w:t>Development</w:t>
            </w:r>
            <w:r w:rsidRPr="004E1007">
              <w:rPr>
                <w:rFonts w:ascii="Sylfaen" w:hAnsi="Sylfaen"/>
              </w:rPr>
              <w:t xml:space="preserve"> Agency </w:t>
            </w:r>
          </w:p>
        </w:tc>
      </w:tr>
      <w:tr w:rsidR="00297441" w:rsidRPr="004E1007" w:rsidTr="00DA34A6">
        <w:trPr>
          <w:trHeight w:val="409"/>
        </w:trPr>
        <w:tc>
          <w:tcPr>
            <w:tcW w:w="7776" w:type="dxa"/>
            <w:shd w:val="clear" w:color="auto" w:fill="auto"/>
          </w:tcPr>
          <w:p w:rsidR="00297441" w:rsidRPr="004E1007" w:rsidRDefault="00297441" w:rsidP="00367752">
            <w:pPr>
              <w:spacing w:before="60" w:after="60"/>
              <w:jc w:val="both"/>
              <w:rPr>
                <w:rFonts w:ascii="Sylfaen" w:hAnsi="Sylfaen"/>
              </w:rPr>
            </w:pPr>
            <w:r w:rsidRPr="004E1007">
              <w:rPr>
                <w:rFonts w:ascii="Sylfaen" w:hAnsi="Sylfaen"/>
              </w:rPr>
              <w:t>10. Increase the program budgets as much as possible;</w:t>
            </w:r>
          </w:p>
        </w:tc>
        <w:tc>
          <w:tcPr>
            <w:tcW w:w="6174" w:type="dxa"/>
            <w:gridSpan w:val="2"/>
            <w:vMerge w:val="restart"/>
            <w:shd w:val="clear" w:color="auto" w:fill="auto"/>
          </w:tcPr>
          <w:p w:rsidR="00297441" w:rsidRPr="004E1007" w:rsidRDefault="00297441" w:rsidP="00367752">
            <w:pPr>
              <w:spacing w:before="60" w:after="60"/>
              <w:rPr>
                <w:rFonts w:ascii="Sylfaen" w:hAnsi="Sylfaen"/>
              </w:rPr>
            </w:pPr>
            <w:r w:rsidRPr="004E1007">
              <w:rPr>
                <w:rFonts w:ascii="Sylfaen" w:hAnsi="Sylfaen"/>
              </w:rPr>
              <w:t>IDP Livelihood Agency</w:t>
            </w:r>
          </w:p>
        </w:tc>
      </w:tr>
      <w:tr w:rsidR="009A0E60" w:rsidRPr="004E1007" w:rsidTr="00DA34A6">
        <w:trPr>
          <w:trHeight w:val="660"/>
        </w:trPr>
        <w:tc>
          <w:tcPr>
            <w:tcW w:w="7776" w:type="dxa"/>
            <w:shd w:val="clear" w:color="auto" w:fill="auto"/>
          </w:tcPr>
          <w:p w:rsidR="004679A7" w:rsidRPr="004E1007" w:rsidRDefault="00297441" w:rsidP="00367752">
            <w:pPr>
              <w:spacing w:before="60" w:after="60"/>
              <w:jc w:val="both"/>
              <w:rPr>
                <w:rFonts w:ascii="Sylfaen" w:hAnsi="Sylfaen"/>
              </w:rPr>
            </w:pPr>
            <w:r w:rsidRPr="004E1007">
              <w:rPr>
                <w:rFonts w:ascii="Sylfaen" w:hAnsi="Sylfaen"/>
              </w:rPr>
              <w:t>11. To promote/support the beneficiaries of agricultural programs to get additional funding from APMA’s project;</w:t>
            </w:r>
          </w:p>
        </w:tc>
        <w:tc>
          <w:tcPr>
            <w:tcW w:w="6174" w:type="dxa"/>
            <w:gridSpan w:val="2"/>
            <w:vMerge/>
            <w:shd w:val="clear" w:color="auto" w:fill="auto"/>
          </w:tcPr>
          <w:p w:rsidR="004679A7" w:rsidRPr="004E1007" w:rsidRDefault="004679A7" w:rsidP="00367752">
            <w:pPr>
              <w:spacing w:before="60" w:after="60"/>
              <w:jc w:val="center"/>
              <w:rPr>
                <w:rFonts w:ascii="Sylfaen" w:hAnsi="Sylfaen"/>
              </w:rPr>
            </w:pPr>
          </w:p>
        </w:tc>
      </w:tr>
      <w:tr w:rsidR="00EB58D1" w:rsidRPr="004E1007" w:rsidTr="00DA34A6">
        <w:trPr>
          <w:trHeight w:val="966"/>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lastRenderedPageBreak/>
              <w:t>12. The agencies should use NGOs operating in the regions as much as possible as channels to disseminate information and to raise awareness on programs;</w:t>
            </w:r>
          </w:p>
        </w:tc>
        <w:tc>
          <w:tcPr>
            <w:tcW w:w="3066" w:type="dxa"/>
            <w:shd w:val="clear" w:color="auto" w:fill="auto"/>
          </w:tcPr>
          <w:p w:rsidR="00EB58D1" w:rsidRPr="004E1007" w:rsidRDefault="00EB58D1" w:rsidP="00367752">
            <w:pPr>
              <w:spacing w:before="60" w:after="60"/>
              <w:jc w:val="center"/>
              <w:rPr>
                <w:rFonts w:ascii="Sylfaen" w:hAnsi="Sylfaen"/>
              </w:rPr>
            </w:pPr>
          </w:p>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p>
          <w:p w:rsidR="00EB58D1" w:rsidRPr="004E1007" w:rsidRDefault="00EB58D1" w:rsidP="00367752">
            <w:pPr>
              <w:spacing w:before="60" w:after="60"/>
              <w:jc w:val="center"/>
              <w:rPr>
                <w:rFonts w:ascii="Sylfaen" w:hAnsi="Sylfaen"/>
              </w:rPr>
            </w:pPr>
            <w:r w:rsidRPr="004E1007">
              <w:rPr>
                <w:rFonts w:ascii="Sylfaen" w:hAnsi="Sylfaen"/>
              </w:rPr>
              <w:t></w:t>
            </w:r>
          </w:p>
        </w:tc>
      </w:tr>
      <w:tr w:rsidR="00EB58D1" w:rsidRPr="004E1007" w:rsidTr="00DA34A6">
        <w:trPr>
          <w:trHeight w:val="980"/>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t>13. To raise awareness on programs at the bodies of local authorities so that they are able to refer interested individuals to respective offices;</w:t>
            </w:r>
          </w:p>
        </w:tc>
        <w:tc>
          <w:tcPr>
            <w:tcW w:w="3066"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r>
      <w:tr w:rsidR="00EB58D1" w:rsidRPr="004E1007" w:rsidTr="00DA34A6">
        <w:trPr>
          <w:trHeight w:val="449"/>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t>14. While elaborating the information campaigns, special emphasis should be laid on displaying information (posters) in the spaces frequented by women most of the time (e.g. local marketplaces, kindergartens, schools, etc.);</w:t>
            </w:r>
          </w:p>
        </w:tc>
        <w:tc>
          <w:tcPr>
            <w:tcW w:w="3066"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r>
      <w:tr w:rsidR="00EB58D1" w:rsidRPr="004E1007" w:rsidTr="00DA34A6">
        <w:trPr>
          <w:trHeight w:val="600"/>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t>15. To create a network of successful beneficiary women and to involve them as mentors in the programs;</w:t>
            </w:r>
          </w:p>
        </w:tc>
        <w:tc>
          <w:tcPr>
            <w:tcW w:w="3066"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r>
      <w:tr w:rsidR="00EB58D1" w:rsidRPr="004E1007" w:rsidTr="00DA34A6">
        <w:trPr>
          <w:trHeight w:val="900"/>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t>16. The agencies, due to specific features of their own programs, are expected to work out the functions/duties of mentors and incentives;</w:t>
            </w:r>
          </w:p>
        </w:tc>
        <w:tc>
          <w:tcPr>
            <w:tcW w:w="3066"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r>
      <w:tr w:rsidR="00EB58D1" w:rsidRPr="004E1007" w:rsidTr="00DA34A6">
        <w:trPr>
          <w:trHeight w:val="1240"/>
        </w:trPr>
        <w:tc>
          <w:tcPr>
            <w:tcW w:w="7776" w:type="dxa"/>
            <w:shd w:val="clear" w:color="auto" w:fill="auto"/>
          </w:tcPr>
          <w:p w:rsidR="00EB58D1" w:rsidRPr="004E1007" w:rsidRDefault="00EB58D1" w:rsidP="00367752">
            <w:pPr>
              <w:spacing w:before="60" w:after="60"/>
              <w:jc w:val="both"/>
              <w:rPr>
                <w:rFonts w:ascii="Sylfaen" w:hAnsi="Sylfaen"/>
              </w:rPr>
            </w:pPr>
            <w:r w:rsidRPr="004E1007">
              <w:rPr>
                <w:rFonts w:ascii="Sylfaen" w:hAnsi="Sylfaen"/>
              </w:rPr>
              <w:t>17. To start negotiations with commercial banks for providing longer maturity period to female beneficiaries for meeting their liabilities envisaged in the terms and conditions of loans and/or for postponing them;</w:t>
            </w:r>
          </w:p>
        </w:tc>
        <w:tc>
          <w:tcPr>
            <w:tcW w:w="3066"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EB58D1" w:rsidRPr="004E1007" w:rsidRDefault="00EB58D1" w:rsidP="00367752">
            <w:pPr>
              <w:spacing w:before="60" w:after="60"/>
              <w:jc w:val="center"/>
              <w:rPr>
                <w:rFonts w:ascii="Sylfaen" w:hAnsi="Sylfaen"/>
              </w:rPr>
            </w:pPr>
            <w:r w:rsidRPr="004E1007">
              <w:rPr>
                <w:rFonts w:ascii="Sylfaen" w:hAnsi="Sylfaen"/>
              </w:rPr>
              <w:t></w:t>
            </w:r>
          </w:p>
        </w:tc>
      </w:tr>
      <w:tr w:rsidR="00FA71EA" w:rsidRPr="004E1007" w:rsidTr="00DA34A6">
        <w:trPr>
          <w:trHeight w:val="478"/>
        </w:trPr>
        <w:tc>
          <w:tcPr>
            <w:tcW w:w="7776" w:type="dxa"/>
            <w:shd w:val="clear" w:color="auto" w:fill="auto"/>
          </w:tcPr>
          <w:p w:rsidR="000E5DBC" w:rsidRPr="004E1007" w:rsidRDefault="00EB58D1" w:rsidP="00367752">
            <w:pPr>
              <w:spacing w:before="60" w:after="60"/>
              <w:jc w:val="both"/>
              <w:rPr>
                <w:rFonts w:ascii="Sylfaen" w:hAnsi="Sylfaen"/>
              </w:rPr>
            </w:pPr>
            <w:r w:rsidRPr="004E1007">
              <w:rPr>
                <w:rFonts w:ascii="Sylfaen" w:hAnsi="Sylfaen"/>
              </w:rPr>
              <w:t>18. To amend the Decree 365 on Enterprise Georgia, according to which it will be possible for the applicants to use the grant amount first, and then its co-financing share, in case of grant projects.</w:t>
            </w:r>
          </w:p>
        </w:tc>
        <w:tc>
          <w:tcPr>
            <w:tcW w:w="3066" w:type="dxa"/>
            <w:shd w:val="clear" w:color="auto" w:fill="auto"/>
          </w:tcPr>
          <w:p w:rsidR="000E5DBC" w:rsidRPr="004E1007" w:rsidRDefault="000E5DBC"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0E5DBC" w:rsidRPr="004E1007" w:rsidRDefault="000E5DBC" w:rsidP="00367752">
            <w:pPr>
              <w:spacing w:before="60" w:after="60"/>
              <w:jc w:val="center"/>
              <w:rPr>
                <w:rFonts w:ascii="Sylfaen" w:hAnsi="Sylfaen"/>
              </w:rPr>
            </w:pPr>
            <w:r w:rsidRPr="004E1007">
              <w:rPr>
                <w:rFonts w:ascii="Sylfaen" w:hAnsi="Sylfaen"/>
              </w:rPr>
              <w:t></w:t>
            </w:r>
          </w:p>
        </w:tc>
      </w:tr>
      <w:tr w:rsidR="00FA71EA" w:rsidRPr="004E1007" w:rsidTr="00DA34A6">
        <w:trPr>
          <w:trHeight w:val="585"/>
        </w:trPr>
        <w:tc>
          <w:tcPr>
            <w:tcW w:w="7776" w:type="dxa"/>
            <w:shd w:val="clear" w:color="auto" w:fill="auto"/>
          </w:tcPr>
          <w:p w:rsidR="00CC2B0B" w:rsidRPr="004E1007" w:rsidRDefault="0023264C" w:rsidP="00367752">
            <w:pPr>
              <w:spacing w:before="60" w:after="60"/>
              <w:jc w:val="both"/>
              <w:rPr>
                <w:rFonts w:ascii="Sylfaen" w:hAnsi="Sylfaen"/>
              </w:rPr>
            </w:pPr>
            <w:r w:rsidRPr="004E1007">
              <w:rPr>
                <w:rFonts w:ascii="Sylfaen" w:hAnsi="Sylfaen"/>
              </w:rPr>
              <w:lastRenderedPageBreak/>
              <w:t>19. To have the APMA consider the introduction of a credit-grant scheme for those sustainable small and medium enterprises, which cannot afford meeting the requirements for securing their loan.</w:t>
            </w:r>
          </w:p>
        </w:tc>
        <w:tc>
          <w:tcPr>
            <w:tcW w:w="3066" w:type="dxa"/>
            <w:shd w:val="clear" w:color="auto" w:fill="auto"/>
          </w:tcPr>
          <w:p w:rsidR="00CC2B0B" w:rsidRPr="004E1007" w:rsidRDefault="00CC2B0B" w:rsidP="00367752">
            <w:pPr>
              <w:spacing w:before="60" w:after="60"/>
              <w:rPr>
                <w:rFonts w:ascii="Sylfaen" w:hAnsi="Sylfaen"/>
              </w:rPr>
            </w:pPr>
          </w:p>
          <w:p w:rsidR="00CC2B0B" w:rsidRPr="004E1007" w:rsidRDefault="00CC2B0B" w:rsidP="00367752">
            <w:pPr>
              <w:spacing w:before="60" w:after="60"/>
              <w:jc w:val="center"/>
              <w:rPr>
                <w:rFonts w:ascii="Sylfaen" w:hAnsi="Sylfaen"/>
              </w:rPr>
            </w:pPr>
          </w:p>
        </w:tc>
        <w:tc>
          <w:tcPr>
            <w:tcW w:w="3108" w:type="dxa"/>
            <w:shd w:val="clear" w:color="auto" w:fill="auto"/>
          </w:tcPr>
          <w:p w:rsidR="00CC2B0B" w:rsidRPr="004E1007" w:rsidRDefault="00CC2B0B" w:rsidP="00367752">
            <w:pPr>
              <w:spacing w:before="60" w:after="60"/>
              <w:rPr>
                <w:rFonts w:ascii="Sylfaen" w:hAnsi="Sylfaen"/>
              </w:rPr>
            </w:pPr>
          </w:p>
          <w:p w:rsidR="00CC2B0B" w:rsidRPr="004E1007" w:rsidRDefault="00CC2B0B" w:rsidP="00367752">
            <w:pPr>
              <w:spacing w:before="60" w:after="60"/>
              <w:jc w:val="center"/>
              <w:rPr>
                <w:rFonts w:ascii="Sylfaen" w:hAnsi="Sylfaen"/>
              </w:rPr>
            </w:pPr>
            <w:r w:rsidRPr="004E1007">
              <w:rPr>
                <w:rFonts w:ascii="Sylfaen" w:hAnsi="Sylfaen"/>
              </w:rPr>
              <w:t></w:t>
            </w:r>
          </w:p>
        </w:tc>
      </w:tr>
      <w:tr w:rsidR="007E17A1" w:rsidRPr="004E1007" w:rsidTr="00DA34A6">
        <w:trPr>
          <w:trHeight w:val="300"/>
        </w:trPr>
        <w:tc>
          <w:tcPr>
            <w:tcW w:w="7776" w:type="dxa"/>
            <w:shd w:val="clear" w:color="auto" w:fill="auto"/>
          </w:tcPr>
          <w:p w:rsidR="007E17A1" w:rsidRPr="004E1007" w:rsidRDefault="007E17A1" w:rsidP="00367752">
            <w:pPr>
              <w:spacing w:before="60" w:after="60"/>
              <w:rPr>
                <w:rFonts w:ascii="Sylfaen" w:hAnsi="Sylfaen"/>
              </w:rPr>
            </w:pPr>
            <w:r w:rsidRPr="004E1007">
              <w:rPr>
                <w:rFonts w:ascii="Sylfaen" w:hAnsi="Sylfaen"/>
              </w:rPr>
              <w:t>20. If an application is made by a man, the project should contain an obligation to provide information about the number and functions of implementing women;</w:t>
            </w:r>
          </w:p>
        </w:tc>
        <w:tc>
          <w:tcPr>
            <w:tcW w:w="3066" w:type="dxa"/>
            <w:shd w:val="clear" w:color="auto" w:fill="auto"/>
          </w:tcPr>
          <w:p w:rsidR="007E17A1" w:rsidRPr="004E1007" w:rsidRDefault="007E17A1" w:rsidP="00367752">
            <w:pPr>
              <w:spacing w:before="60" w:after="60"/>
              <w:rPr>
                <w:rFonts w:ascii="Sylfaen" w:hAnsi="Sylfaen"/>
              </w:rPr>
            </w:pPr>
          </w:p>
          <w:p w:rsidR="007E17A1" w:rsidRPr="004E1007" w:rsidRDefault="007E17A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7E17A1" w:rsidRPr="004E1007" w:rsidRDefault="007E17A1" w:rsidP="00367752">
            <w:pPr>
              <w:spacing w:before="60" w:after="60"/>
              <w:rPr>
                <w:rFonts w:ascii="Sylfaen" w:hAnsi="Sylfaen"/>
              </w:rPr>
            </w:pPr>
          </w:p>
          <w:p w:rsidR="007E17A1" w:rsidRPr="004E1007" w:rsidRDefault="007E17A1" w:rsidP="00367752">
            <w:pPr>
              <w:spacing w:before="60" w:after="60"/>
              <w:jc w:val="center"/>
              <w:rPr>
                <w:rFonts w:ascii="Sylfaen" w:hAnsi="Sylfaen"/>
              </w:rPr>
            </w:pPr>
            <w:r w:rsidRPr="004E1007">
              <w:rPr>
                <w:rFonts w:ascii="Sylfaen" w:hAnsi="Sylfaen"/>
              </w:rPr>
              <w:t></w:t>
            </w:r>
          </w:p>
        </w:tc>
      </w:tr>
      <w:tr w:rsidR="007E17A1" w:rsidRPr="004E1007" w:rsidTr="00DA34A6">
        <w:trPr>
          <w:trHeight w:val="261"/>
        </w:trPr>
        <w:tc>
          <w:tcPr>
            <w:tcW w:w="7776" w:type="dxa"/>
            <w:shd w:val="clear" w:color="auto" w:fill="auto"/>
          </w:tcPr>
          <w:p w:rsidR="007E17A1" w:rsidRPr="004E1007" w:rsidRDefault="007E17A1" w:rsidP="00367752">
            <w:pPr>
              <w:spacing w:before="60" w:after="60"/>
              <w:rPr>
                <w:rFonts w:ascii="Sylfaen" w:hAnsi="Sylfaen"/>
              </w:rPr>
            </w:pPr>
            <w:r w:rsidRPr="004E1007">
              <w:rPr>
                <w:rFonts w:ascii="Sylfaen" w:hAnsi="Sylfaen"/>
              </w:rPr>
              <w:t>21. If a male beneficiary is financed, a woman (the beneficiary’s wife) should be registered as a co-owner of the assets purchased within the frameworks of the project.</w:t>
            </w:r>
          </w:p>
        </w:tc>
        <w:tc>
          <w:tcPr>
            <w:tcW w:w="3066" w:type="dxa"/>
            <w:shd w:val="clear" w:color="auto" w:fill="auto"/>
          </w:tcPr>
          <w:p w:rsidR="007E17A1" w:rsidRPr="004E1007" w:rsidRDefault="007E17A1" w:rsidP="00367752">
            <w:pPr>
              <w:spacing w:before="60" w:after="60"/>
              <w:rPr>
                <w:rFonts w:ascii="Sylfaen" w:hAnsi="Sylfaen"/>
              </w:rPr>
            </w:pPr>
          </w:p>
          <w:p w:rsidR="007E17A1" w:rsidRPr="004E1007" w:rsidRDefault="007E17A1"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7E17A1" w:rsidRPr="004E1007" w:rsidRDefault="007E17A1" w:rsidP="00367752">
            <w:pPr>
              <w:spacing w:before="60" w:after="60"/>
              <w:rPr>
                <w:rFonts w:ascii="Sylfaen" w:hAnsi="Sylfaen"/>
              </w:rPr>
            </w:pPr>
          </w:p>
          <w:p w:rsidR="007E17A1" w:rsidRPr="004E1007" w:rsidRDefault="007E17A1" w:rsidP="00367752">
            <w:pPr>
              <w:spacing w:before="60" w:after="60"/>
              <w:jc w:val="center"/>
              <w:rPr>
                <w:rFonts w:ascii="Sylfaen" w:hAnsi="Sylfaen"/>
              </w:rPr>
            </w:pPr>
            <w:r w:rsidRPr="004E1007">
              <w:rPr>
                <w:rFonts w:ascii="Sylfaen" w:hAnsi="Sylfaen"/>
              </w:rPr>
              <w:t></w:t>
            </w:r>
          </w:p>
        </w:tc>
      </w:tr>
      <w:tr w:rsidR="00FA71EA" w:rsidRPr="004E1007" w:rsidTr="00DA34A6">
        <w:trPr>
          <w:trHeight w:val="314"/>
        </w:trPr>
        <w:tc>
          <w:tcPr>
            <w:tcW w:w="7776" w:type="dxa"/>
            <w:shd w:val="clear" w:color="auto" w:fill="auto"/>
          </w:tcPr>
          <w:p w:rsidR="00912F05" w:rsidRPr="004E1007" w:rsidRDefault="00BB2173" w:rsidP="00367752">
            <w:pPr>
              <w:spacing w:before="60" w:after="60"/>
              <w:rPr>
                <w:rFonts w:ascii="Sylfaen" w:hAnsi="Sylfaen"/>
              </w:rPr>
            </w:pPr>
            <w:r w:rsidRPr="004E1007">
              <w:rPr>
                <w:rFonts w:ascii="Sylfaen" w:hAnsi="Sylfaen"/>
              </w:rPr>
              <w:t xml:space="preserve">22. In APMA’s projects, where land ownership is a precondition for financing, it should be enough for women to submit a certificate that there is a land registered under the name of their husbands. </w:t>
            </w:r>
          </w:p>
        </w:tc>
        <w:tc>
          <w:tcPr>
            <w:tcW w:w="3066" w:type="dxa"/>
            <w:shd w:val="clear" w:color="auto" w:fill="auto"/>
          </w:tcPr>
          <w:p w:rsidR="00912F05" w:rsidRPr="004E1007" w:rsidRDefault="00912F05" w:rsidP="00367752">
            <w:pPr>
              <w:spacing w:before="60" w:after="60"/>
              <w:rPr>
                <w:rFonts w:ascii="Sylfaen" w:hAnsi="Sylfaen"/>
              </w:rPr>
            </w:pPr>
          </w:p>
          <w:p w:rsidR="00912F05" w:rsidRPr="004E1007" w:rsidRDefault="00912F05" w:rsidP="00367752">
            <w:pPr>
              <w:spacing w:before="60" w:after="60"/>
              <w:jc w:val="center"/>
              <w:rPr>
                <w:rFonts w:ascii="Sylfaen" w:hAnsi="Sylfaen"/>
              </w:rPr>
            </w:pPr>
          </w:p>
        </w:tc>
        <w:tc>
          <w:tcPr>
            <w:tcW w:w="3108" w:type="dxa"/>
            <w:shd w:val="clear" w:color="auto" w:fill="auto"/>
          </w:tcPr>
          <w:p w:rsidR="00912F05" w:rsidRPr="004E1007" w:rsidRDefault="00912F05" w:rsidP="00367752">
            <w:pPr>
              <w:spacing w:before="60" w:after="60"/>
              <w:rPr>
                <w:rFonts w:ascii="Sylfaen" w:hAnsi="Sylfaen"/>
              </w:rPr>
            </w:pPr>
          </w:p>
          <w:p w:rsidR="00912F05" w:rsidRPr="004E1007" w:rsidRDefault="00912F05" w:rsidP="00367752">
            <w:pPr>
              <w:spacing w:before="60" w:after="60"/>
              <w:jc w:val="center"/>
              <w:rPr>
                <w:rFonts w:ascii="Sylfaen" w:hAnsi="Sylfaen"/>
              </w:rPr>
            </w:pPr>
            <w:r w:rsidRPr="004E1007">
              <w:rPr>
                <w:rFonts w:ascii="Sylfaen" w:hAnsi="Sylfaen"/>
              </w:rPr>
              <w:t></w:t>
            </w:r>
          </w:p>
        </w:tc>
      </w:tr>
      <w:tr w:rsidR="00FA71EA" w:rsidRPr="004E1007" w:rsidTr="00DA34A6">
        <w:trPr>
          <w:trHeight w:val="342"/>
        </w:trPr>
        <w:tc>
          <w:tcPr>
            <w:tcW w:w="7776" w:type="dxa"/>
            <w:shd w:val="clear" w:color="auto" w:fill="auto"/>
          </w:tcPr>
          <w:p w:rsidR="006F49F2" w:rsidRPr="004E1007" w:rsidRDefault="006F49F2" w:rsidP="00367752">
            <w:pPr>
              <w:spacing w:before="60" w:after="60"/>
              <w:rPr>
                <w:rFonts w:ascii="Sylfaen" w:hAnsi="Sylfaen"/>
              </w:rPr>
            </w:pPr>
            <w:r w:rsidRPr="004E1007">
              <w:rPr>
                <w:rFonts w:ascii="Sylfaen" w:hAnsi="Sylfaen"/>
              </w:rPr>
              <w:t xml:space="preserve">23. To add regular consultation and trainings to the applicants and beneficiaries to the services offered by the Agency: </w:t>
            </w:r>
          </w:p>
          <w:p w:rsidR="006F49F2" w:rsidRPr="004E1007" w:rsidRDefault="006F49F2" w:rsidP="00367752">
            <w:pPr>
              <w:spacing w:before="60" w:after="60"/>
              <w:rPr>
                <w:rFonts w:ascii="Sylfaen" w:hAnsi="Sylfaen"/>
              </w:rPr>
            </w:pPr>
            <w:r w:rsidRPr="004E1007">
              <w:rPr>
                <w:rFonts w:ascii="Sylfaen" w:hAnsi="Sylfaen"/>
              </w:rPr>
              <w:t>For potential applicants – with a bank’s credit officer about the presentation of a business idea;</w:t>
            </w:r>
          </w:p>
          <w:p w:rsidR="00675186" w:rsidRPr="004E1007" w:rsidRDefault="006F49F2" w:rsidP="00367752">
            <w:pPr>
              <w:spacing w:before="60" w:after="60"/>
              <w:rPr>
                <w:rFonts w:ascii="Sylfaen" w:hAnsi="Sylfaen"/>
              </w:rPr>
            </w:pPr>
            <w:r w:rsidRPr="004E1007">
              <w:rPr>
                <w:rFonts w:ascii="Sylfaen" w:hAnsi="Sylfaen"/>
              </w:rPr>
              <w:t>For the financed beneficiary – about business counseling and other cross-cutting topics (branding, labeling, etc.)</w:t>
            </w:r>
          </w:p>
        </w:tc>
        <w:tc>
          <w:tcPr>
            <w:tcW w:w="3066" w:type="dxa"/>
            <w:shd w:val="clear" w:color="auto" w:fill="auto"/>
          </w:tcPr>
          <w:p w:rsidR="00675186" w:rsidRPr="004E1007" w:rsidRDefault="00675186" w:rsidP="00367752">
            <w:pPr>
              <w:spacing w:before="60" w:after="60"/>
              <w:rPr>
                <w:rFonts w:ascii="Sylfaen" w:hAnsi="Sylfaen"/>
              </w:rPr>
            </w:pPr>
          </w:p>
          <w:p w:rsidR="00675186" w:rsidRPr="004E1007" w:rsidRDefault="00675186"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675186" w:rsidRPr="004E1007" w:rsidRDefault="00675186" w:rsidP="00367752">
            <w:pPr>
              <w:spacing w:before="60" w:after="60"/>
              <w:rPr>
                <w:rFonts w:ascii="Sylfaen" w:hAnsi="Sylfaen"/>
              </w:rPr>
            </w:pPr>
          </w:p>
          <w:p w:rsidR="00675186" w:rsidRPr="004E1007" w:rsidRDefault="00675186" w:rsidP="00367752">
            <w:pPr>
              <w:spacing w:before="60" w:after="60"/>
              <w:jc w:val="center"/>
              <w:rPr>
                <w:rFonts w:ascii="Sylfaen" w:hAnsi="Sylfaen"/>
              </w:rPr>
            </w:pPr>
            <w:r w:rsidRPr="004E1007">
              <w:rPr>
                <w:rFonts w:ascii="Sylfaen" w:hAnsi="Sylfaen"/>
              </w:rPr>
              <w:t></w:t>
            </w:r>
          </w:p>
        </w:tc>
      </w:tr>
      <w:tr w:rsidR="00FA71EA" w:rsidRPr="004E1007" w:rsidTr="00DA34A6">
        <w:trPr>
          <w:trHeight w:val="159"/>
        </w:trPr>
        <w:tc>
          <w:tcPr>
            <w:tcW w:w="7776" w:type="dxa"/>
            <w:shd w:val="clear" w:color="auto" w:fill="auto"/>
          </w:tcPr>
          <w:p w:rsidR="006E12FE" w:rsidRPr="004E1007" w:rsidRDefault="006F49F2" w:rsidP="00367752">
            <w:pPr>
              <w:spacing w:before="60" w:after="60"/>
              <w:rPr>
                <w:rFonts w:ascii="Sylfaen" w:hAnsi="Sylfaen"/>
              </w:rPr>
            </w:pPr>
            <w:r w:rsidRPr="004E1007">
              <w:rPr>
                <w:rFonts w:ascii="Sylfaen" w:hAnsi="Sylfaen"/>
              </w:rPr>
              <w:t xml:space="preserve">24. </w:t>
            </w:r>
            <w:r w:rsidRPr="004E1007">
              <w:rPr>
                <w:rFonts w:ascii="Sylfaen" w:hAnsi="Sylfaen" w:cs="Helvetica"/>
              </w:rPr>
              <w:t>The agencies should elaborate a pilot small-scale program only for women considering the specifications indicated above.</w:t>
            </w:r>
          </w:p>
        </w:tc>
        <w:tc>
          <w:tcPr>
            <w:tcW w:w="3066" w:type="dxa"/>
            <w:shd w:val="clear" w:color="auto" w:fill="auto"/>
          </w:tcPr>
          <w:p w:rsidR="006E12FE" w:rsidRPr="004E1007" w:rsidRDefault="006E12FE" w:rsidP="00367752">
            <w:pPr>
              <w:spacing w:before="60" w:after="60"/>
              <w:jc w:val="center"/>
              <w:rPr>
                <w:rFonts w:ascii="Sylfaen" w:hAnsi="Sylfaen"/>
              </w:rPr>
            </w:pPr>
          </w:p>
          <w:p w:rsidR="006E12FE" w:rsidRPr="004E1007" w:rsidRDefault="006E12FE" w:rsidP="00367752">
            <w:pPr>
              <w:spacing w:before="60" w:after="60"/>
              <w:jc w:val="center"/>
              <w:rPr>
                <w:rFonts w:ascii="Sylfaen" w:hAnsi="Sylfaen"/>
              </w:rPr>
            </w:pPr>
            <w:r w:rsidRPr="004E1007">
              <w:rPr>
                <w:rFonts w:ascii="Sylfaen" w:hAnsi="Sylfaen"/>
              </w:rPr>
              <w:t></w:t>
            </w:r>
          </w:p>
        </w:tc>
        <w:tc>
          <w:tcPr>
            <w:tcW w:w="3108" w:type="dxa"/>
            <w:shd w:val="clear" w:color="auto" w:fill="auto"/>
          </w:tcPr>
          <w:p w:rsidR="006E12FE" w:rsidRPr="004E1007" w:rsidRDefault="006E12FE" w:rsidP="00367752">
            <w:pPr>
              <w:spacing w:before="60" w:after="60"/>
              <w:jc w:val="center"/>
              <w:rPr>
                <w:rFonts w:ascii="Sylfaen" w:hAnsi="Sylfaen"/>
              </w:rPr>
            </w:pPr>
          </w:p>
          <w:p w:rsidR="006E12FE" w:rsidRPr="004E1007" w:rsidRDefault="006E12FE" w:rsidP="00367752">
            <w:pPr>
              <w:spacing w:before="60" w:after="60"/>
              <w:jc w:val="center"/>
              <w:rPr>
                <w:rFonts w:ascii="Sylfaen" w:hAnsi="Sylfaen"/>
              </w:rPr>
            </w:pPr>
            <w:r w:rsidRPr="004E1007">
              <w:rPr>
                <w:rFonts w:ascii="Sylfaen" w:hAnsi="Sylfaen"/>
              </w:rPr>
              <w:t></w:t>
            </w:r>
          </w:p>
        </w:tc>
      </w:tr>
    </w:tbl>
    <w:p w:rsidR="00D44856" w:rsidRPr="004E1007" w:rsidRDefault="00D44856" w:rsidP="001952AF">
      <w:pPr>
        <w:spacing w:before="200" w:after="200" w:line="276" w:lineRule="auto"/>
        <w:rPr>
          <w:rFonts w:ascii="Sylfaen" w:hAnsi="Sylfaen"/>
          <w:color w:val="548DD4"/>
        </w:rPr>
      </w:pPr>
    </w:p>
    <w:p w:rsidR="00510F38" w:rsidRPr="004E1007" w:rsidRDefault="00510F38" w:rsidP="001952AF">
      <w:pPr>
        <w:spacing w:before="200" w:after="200" w:line="276" w:lineRule="auto"/>
        <w:rPr>
          <w:rFonts w:ascii="Sylfaen" w:hAnsi="Sylfaen"/>
          <w:color w:val="548DD4"/>
        </w:rPr>
        <w:sectPr w:rsidR="00510F38" w:rsidRPr="004E1007" w:rsidSect="00F93057">
          <w:pgSz w:w="16840" w:h="11900" w:orient="landscape"/>
          <w:pgMar w:top="1797" w:right="1440" w:bottom="1797" w:left="1440" w:header="709" w:footer="709" w:gutter="0"/>
          <w:cols w:space="708"/>
          <w:docGrid w:linePitch="360"/>
        </w:sectPr>
      </w:pPr>
    </w:p>
    <w:p w:rsidR="00510F38" w:rsidRPr="004E1007" w:rsidRDefault="001168CE" w:rsidP="001952AF">
      <w:pPr>
        <w:spacing w:before="200" w:after="200" w:line="276" w:lineRule="auto"/>
        <w:rPr>
          <w:rFonts w:ascii="Sylfaen" w:hAnsi="Sylfaen"/>
          <w:b/>
        </w:rPr>
      </w:pPr>
      <w:r w:rsidRPr="004E1007">
        <w:rPr>
          <w:rFonts w:ascii="Sylfaen" w:hAnsi="Sylfaen" w:cs="Helvetica"/>
          <w:b/>
        </w:rPr>
        <w:lastRenderedPageBreak/>
        <w:t>Annex</w:t>
      </w:r>
      <w:r w:rsidR="00510F38" w:rsidRPr="004E1007">
        <w:rPr>
          <w:rFonts w:ascii="Sylfaen" w:hAnsi="Sylfaen"/>
          <w:b/>
        </w:rPr>
        <w:t xml:space="preserve"> 2: </w:t>
      </w:r>
      <w:r w:rsidRPr="004E1007">
        <w:rPr>
          <w:rFonts w:ascii="Sylfaen" w:hAnsi="Sylfaen" w:cs="Helvetica"/>
          <w:b/>
        </w:rPr>
        <w:t xml:space="preserve">Evidences submitted within the frameworks of the inquiry </w:t>
      </w:r>
    </w:p>
    <w:p w:rsidR="007B2449" w:rsidRPr="004E1007" w:rsidRDefault="007B2449" w:rsidP="001952AF">
      <w:pPr>
        <w:spacing w:before="200" w:after="200" w:line="276" w:lineRule="auto"/>
        <w:rPr>
          <w:rFonts w:ascii="Sylfaen" w:hAnsi="Sylfaen" w:cs="Helvetica"/>
        </w:rPr>
      </w:pPr>
    </w:p>
    <w:p w:rsidR="00510F38" w:rsidRPr="004E1007" w:rsidRDefault="00EC5374" w:rsidP="001952AF">
      <w:pPr>
        <w:spacing w:before="200" w:after="200" w:line="276" w:lineRule="auto"/>
        <w:rPr>
          <w:rFonts w:ascii="Sylfaen" w:hAnsi="Sylfaen"/>
        </w:rPr>
      </w:pPr>
      <w:r w:rsidRPr="004E1007">
        <w:rPr>
          <w:rFonts w:ascii="Sylfaen" w:hAnsi="Sylfaen" w:cs="Helvetica"/>
        </w:rPr>
        <w:t xml:space="preserve">The following </w:t>
      </w:r>
      <w:r w:rsidR="00930F80" w:rsidRPr="004E1007">
        <w:rPr>
          <w:rFonts w:ascii="Sylfaen" w:hAnsi="Sylfaen" w:cs="Helvetica"/>
        </w:rPr>
        <w:t>organizations</w:t>
      </w:r>
      <w:r w:rsidRPr="004E1007">
        <w:rPr>
          <w:rFonts w:ascii="Sylfaen" w:hAnsi="Sylfaen" w:cs="Helvetica"/>
        </w:rPr>
        <w:t xml:space="preserve"> submitted their </w:t>
      </w:r>
      <w:r w:rsidR="008829AC" w:rsidRPr="004E1007">
        <w:rPr>
          <w:rFonts w:ascii="Sylfaen" w:hAnsi="Sylfaen" w:cs="Helvetica"/>
        </w:rPr>
        <w:t xml:space="preserve">written </w:t>
      </w:r>
      <w:r w:rsidRPr="004E1007">
        <w:rPr>
          <w:rFonts w:ascii="Sylfaen" w:hAnsi="Sylfaen" w:cs="Helvetica"/>
        </w:rPr>
        <w:t>evidence</w:t>
      </w:r>
      <w:r w:rsidR="008829AC" w:rsidRPr="004E1007">
        <w:rPr>
          <w:rFonts w:ascii="Sylfaen" w:hAnsi="Sylfaen" w:cs="Helvetica"/>
        </w:rPr>
        <w:t>s</w:t>
      </w:r>
      <w:r w:rsidRPr="004E1007">
        <w:rPr>
          <w:rFonts w:ascii="Sylfaen" w:hAnsi="Sylfaen" w:cs="Helvetica"/>
        </w:rPr>
        <w:t xml:space="preserve"> within the frameworks of the inquiry</w:t>
      </w:r>
      <w:r w:rsidR="008829AC" w:rsidRPr="004E1007">
        <w:rPr>
          <w:rFonts w:ascii="Sylfaen" w:hAnsi="Sylfaen" w:cs="Helvetica"/>
        </w:rPr>
        <w:t>:</w:t>
      </w:r>
    </w:p>
    <w:p w:rsidR="00510F38" w:rsidRPr="004E1007" w:rsidRDefault="00510F38" w:rsidP="001952AF">
      <w:pPr>
        <w:pStyle w:val="Heading1"/>
        <w:spacing w:before="200" w:after="200" w:line="276" w:lineRule="auto"/>
        <w:rPr>
          <w:rFonts w:ascii="Sylfaen" w:hAnsi="Sylfaen"/>
          <w:b w:val="0"/>
          <w:sz w:val="24"/>
          <w:szCs w:val="24"/>
        </w:rPr>
      </w:pPr>
    </w:p>
    <w:p w:rsidR="005E4573" w:rsidRPr="004E1007" w:rsidRDefault="00381692" w:rsidP="001952AF">
      <w:pPr>
        <w:spacing w:before="200" w:after="200" w:line="276" w:lineRule="auto"/>
        <w:rPr>
          <w:rFonts w:ascii="Sylfaen" w:hAnsi="Sylfaen"/>
        </w:rPr>
      </w:pPr>
      <w:r w:rsidRPr="004E1007">
        <w:rPr>
          <w:rFonts w:ascii="Sylfaen" w:hAnsi="Sylfaen" w:cs="Helvetica"/>
        </w:rPr>
        <w:t>Association Consent</w:t>
      </w:r>
    </w:p>
    <w:p w:rsidR="005E4573" w:rsidRPr="004E1007" w:rsidRDefault="00381692" w:rsidP="001952AF">
      <w:pPr>
        <w:spacing w:before="200" w:after="200" w:line="276" w:lineRule="auto"/>
        <w:rPr>
          <w:rFonts w:ascii="Sylfaen" w:hAnsi="Sylfaen"/>
        </w:rPr>
      </w:pPr>
      <w:r w:rsidRPr="004E1007">
        <w:rPr>
          <w:rFonts w:ascii="Sylfaen" w:hAnsi="Sylfaen" w:cs="Helvetica"/>
        </w:rPr>
        <w:t>Association Hera</w:t>
      </w:r>
    </w:p>
    <w:p w:rsidR="00CE5B00" w:rsidRPr="004E1007" w:rsidRDefault="00CE5B00" w:rsidP="001952AF">
      <w:pPr>
        <w:spacing w:before="200" w:after="200" w:line="276" w:lineRule="auto"/>
        <w:rPr>
          <w:rFonts w:ascii="Sylfaen" w:hAnsi="Sylfaen" w:cs="Helvetica"/>
        </w:rPr>
      </w:pPr>
      <w:r w:rsidRPr="004E1007">
        <w:rPr>
          <w:rFonts w:ascii="Sylfaen" w:hAnsi="Sylfaen" w:cs="Helvetica"/>
        </w:rPr>
        <w:t>United Nations Development Programme</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 xml:space="preserve">UN Women </w:t>
      </w:r>
      <w:r w:rsidR="004E1007" w:rsidRPr="004E1007">
        <w:rPr>
          <w:rFonts w:ascii="Sylfaen" w:hAnsi="Sylfaen" w:cs="Helvetica"/>
        </w:rPr>
        <w:t>Georgia</w:t>
      </w:r>
      <w:r w:rsidRPr="004E1007">
        <w:rPr>
          <w:rFonts w:ascii="Sylfaen" w:hAnsi="Sylfaen" w:cs="Helvetica"/>
        </w:rPr>
        <w:t xml:space="preserve"> Country Office</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Union Sapari</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Sustainable Development Association of Georgia</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Georgia</w:t>
      </w:r>
      <w:r w:rsidR="005018F8" w:rsidRPr="004E1007">
        <w:rPr>
          <w:rFonts w:ascii="Sylfaen" w:hAnsi="Sylfaen" w:cs="Helvetica"/>
        </w:rPr>
        <w:t>n</w:t>
      </w:r>
      <w:r w:rsidRPr="004E1007">
        <w:rPr>
          <w:rFonts w:ascii="Sylfaen" w:hAnsi="Sylfaen" w:cs="Helvetica"/>
        </w:rPr>
        <w:t xml:space="preserve"> Farmers Association</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LEPL Enterprise Georgia</w:t>
      </w:r>
    </w:p>
    <w:p w:rsidR="005E4573" w:rsidRPr="004E1007" w:rsidRDefault="00381692" w:rsidP="001952AF">
      <w:pPr>
        <w:spacing w:before="200" w:after="200" w:line="276" w:lineRule="auto"/>
        <w:rPr>
          <w:rFonts w:ascii="Sylfaen" w:hAnsi="Sylfaen" w:cs="Helvetica"/>
        </w:rPr>
      </w:pPr>
      <w:r w:rsidRPr="004E1007">
        <w:rPr>
          <w:rFonts w:ascii="Sylfaen" w:hAnsi="Sylfaen" w:cs="Helvetica"/>
        </w:rPr>
        <w:t>Association</w:t>
      </w:r>
      <w:r w:rsidR="00316D8C" w:rsidRPr="004E1007">
        <w:rPr>
          <w:rFonts w:ascii="Sylfaen" w:hAnsi="Sylfaen" w:cs="Helvetica"/>
        </w:rPr>
        <w:t xml:space="preserve"> of Women Farmers</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Fund Sukhumi</w:t>
      </w:r>
    </w:p>
    <w:p w:rsidR="00381692" w:rsidRPr="004E1007" w:rsidRDefault="00381692" w:rsidP="001952AF">
      <w:pPr>
        <w:spacing w:before="200" w:after="200" w:line="276" w:lineRule="auto"/>
        <w:rPr>
          <w:rFonts w:ascii="Sylfaen" w:hAnsi="Sylfaen" w:cs="Helvetica"/>
        </w:rPr>
      </w:pPr>
      <w:r w:rsidRPr="004E1007">
        <w:rPr>
          <w:rFonts w:ascii="Sylfaen" w:hAnsi="Sylfaen" w:cs="Helvetica"/>
        </w:rPr>
        <w:t>Ltd Anastasia</w:t>
      </w:r>
    </w:p>
    <w:p w:rsidR="005E4573" w:rsidRPr="004E1007" w:rsidRDefault="00381692" w:rsidP="001952AF">
      <w:pPr>
        <w:spacing w:before="200" w:after="200" w:line="276" w:lineRule="auto"/>
        <w:rPr>
          <w:rFonts w:ascii="Sylfaen" w:hAnsi="Sylfaen"/>
        </w:rPr>
      </w:pPr>
      <w:r w:rsidRPr="004E1007">
        <w:rPr>
          <w:rFonts w:ascii="Sylfaen" w:hAnsi="Sylfaen" w:cs="Helvetica"/>
        </w:rPr>
        <w:t>Anti-Violence Network of Georgia</w:t>
      </w:r>
    </w:p>
    <w:p w:rsidR="005E4573" w:rsidRPr="004E1007" w:rsidRDefault="00510F38" w:rsidP="001952AF">
      <w:pPr>
        <w:spacing w:before="200" w:after="200" w:line="276" w:lineRule="auto"/>
        <w:rPr>
          <w:rFonts w:ascii="Sylfaen" w:hAnsi="Sylfaen"/>
          <w:b/>
        </w:rPr>
      </w:pPr>
      <w:r w:rsidRPr="004E1007">
        <w:rPr>
          <w:rFonts w:ascii="Sylfaen" w:hAnsi="Sylfaen"/>
        </w:rPr>
        <w:br w:type="page"/>
      </w:r>
      <w:r w:rsidR="00B05F3E" w:rsidRPr="004E1007">
        <w:rPr>
          <w:rFonts w:ascii="Sylfaen" w:hAnsi="Sylfaen" w:cs="Helvetica"/>
          <w:b/>
        </w:rPr>
        <w:lastRenderedPageBreak/>
        <w:t xml:space="preserve">Annex </w:t>
      </w:r>
      <w:r w:rsidR="005E4573" w:rsidRPr="004E1007">
        <w:rPr>
          <w:rFonts w:ascii="Sylfaen" w:hAnsi="Sylfaen"/>
          <w:b/>
        </w:rPr>
        <w:t xml:space="preserve">3: </w:t>
      </w:r>
      <w:r w:rsidR="00B05F3E" w:rsidRPr="004E1007">
        <w:rPr>
          <w:rFonts w:ascii="Sylfaen" w:hAnsi="Sylfaen"/>
          <w:b/>
        </w:rPr>
        <w:t xml:space="preserve">Parliamentary Hearings Held within the </w:t>
      </w:r>
      <w:r w:rsidR="004E1007" w:rsidRPr="004E1007">
        <w:rPr>
          <w:rFonts w:ascii="Sylfaen" w:hAnsi="Sylfaen"/>
          <w:b/>
        </w:rPr>
        <w:t>Frameworks</w:t>
      </w:r>
      <w:r w:rsidR="00B05F3E" w:rsidRPr="004E1007">
        <w:rPr>
          <w:rFonts w:ascii="Sylfaen" w:hAnsi="Sylfaen"/>
          <w:b/>
        </w:rPr>
        <w:t xml:space="preserve"> of the Inquiry </w:t>
      </w:r>
    </w:p>
    <w:p w:rsidR="005E4573" w:rsidRPr="004E1007" w:rsidRDefault="005E4573" w:rsidP="001952AF">
      <w:pPr>
        <w:spacing w:before="200" w:after="200" w:line="276" w:lineRule="auto"/>
        <w:rPr>
          <w:rFonts w:ascii="Sylfaen" w:hAnsi="Sylfaen"/>
        </w:rPr>
      </w:pPr>
    </w:p>
    <w:p w:rsidR="005E4573" w:rsidRPr="004E1007" w:rsidRDefault="00B05F3E" w:rsidP="001952AF">
      <w:pPr>
        <w:spacing w:before="200" w:after="200" w:line="276" w:lineRule="auto"/>
        <w:rPr>
          <w:rFonts w:ascii="Sylfaen" w:hAnsi="Sylfaen" w:cs="Helvetica"/>
          <w:u w:val="single"/>
        </w:rPr>
      </w:pPr>
      <w:r w:rsidRPr="004E1007">
        <w:rPr>
          <w:rFonts w:ascii="Sylfaen" w:hAnsi="Sylfaen"/>
          <w:u w:val="single"/>
        </w:rPr>
        <w:t xml:space="preserve">April </w:t>
      </w:r>
      <w:r w:rsidR="005E4573" w:rsidRPr="004E1007">
        <w:rPr>
          <w:rFonts w:ascii="Sylfaen" w:hAnsi="Sylfaen"/>
          <w:u w:val="single"/>
        </w:rPr>
        <w:t>22</w:t>
      </w:r>
      <w:r w:rsidRPr="004E1007">
        <w:rPr>
          <w:rFonts w:ascii="Sylfaen" w:hAnsi="Sylfaen"/>
          <w:u w:val="single"/>
          <w:vertAlign w:val="superscript"/>
        </w:rPr>
        <w:t>nd</w:t>
      </w:r>
      <w:r w:rsidRPr="004E1007">
        <w:rPr>
          <w:rFonts w:ascii="Sylfaen" w:hAnsi="Sylfaen" w:cs="Helvetica"/>
          <w:u w:val="single"/>
        </w:rPr>
        <w:t xml:space="preserve"> </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Union Sapari</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Association Consent</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Fund Sukhumi</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United Nations Development Programme</w:t>
      </w:r>
    </w:p>
    <w:p w:rsidR="005E4573" w:rsidRPr="004E1007" w:rsidRDefault="005E4573" w:rsidP="001952AF">
      <w:pPr>
        <w:spacing w:before="200" w:after="200" w:line="276" w:lineRule="auto"/>
        <w:rPr>
          <w:rFonts w:ascii="Sylfaen" w:hAnsi="Sylfaen" w:cs="Helvetica"/>
        </w:rPr>
      </w:pPr>
    </w:p>
    <w:p w:rsidR="005E4573" w:rsidRPr="004E1007" w:rsidRDefault="00B05F3E" w:rsidP="001952AF">
      <w:pPr>
        <w:spacing w:before="200" w:after="200" w:line="276" w:lineRule="auto"/>
        <w:rPr>
          <w:rFonts w:ascii="Sylfaen" w:hAnsi="Sylfaen" w:cs="Helvetica"/>
          <w:u w:val="single"/>
        </w:rPr>
      </w:pPr>
      <w:r w:rsidRPr="004E1007">
        <w:rPr>
          <w:rFonts w:ascii="Sylfaen" w:hAnsi="Sylfaen"/>
          <w:u w:val="single"/>
        </w:rPr>
        <w:t xml:space="preserve">April </w:t>
      </w:r>
      <w:r w:rsidR="005E4573" w:rsidRPr="004E1007">
        <w:rPr>
          <w:rFonts w:ascii="Sylfaen" w:hAnsi="Sylfaen" w:cs="Helvetica"/>
          <w:u w:val="single"/>
        </w:rPr>
        <w:t>24</w:t>
      </w:r>
      <w:r w:rsidRPr="004E1007">
        <w:rPr>
          <w:rFonts w:ascii="Sylfaen" w:hAnsi="Sylfaen" w:cs="Helvetica"/>
          <w:u w:val="single"/>
          <w:vertAlign w:val="superscript"/>
        </w:rPr>
        <w:t>th</w:t>
      </w:r>
      <w:r w:rsidRPr="004E1007">
        <w:rPr>
          <w:rFonts w:ascii="Sylfaen" w:hAnsi="Sylfaen" w:cs="Helvetica"/>
          <w:u w:val="single"/>
        </w:rPr>
        <w:t xml:space="preserve">  </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Association of Women Farmers</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Georgian Farmers Association</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UN Women Georgia Country Office</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Ltd Anastasia</w:t>
      </w:r>
    </w:p>
    <w:p w:rsidR="005E4573" w:rsidRPr="004E1007" w:rsidRDefault="005E4573" w:rsidP="001952AF">
      <w:pPr>
        <w:spacing w:before="200" w:after="200" w:line="276" w:lineRule="auto"/>
        <w:rPr>
          <w:rFonts w:ascii="Sylfaen" w:hAnsi="Sylfaen" w:cs="Helvetica"/>
        </w:rPr>
      </w:pPr>
    </w:p>
    <w:p w:rsidR="005E4573" w:rsidRPr="004E1007" w:rsidRDefault="00B05F3E" w:rsidP="001952AF">
      <w:pPr>
        <w:spacing w:before="200" w:after="200" w:line="276" w:lineRule="auto"/>
        <w:rPr>
          <w:rFonts w:ascii="Sylfaen" w:hAnsi="Sylfaen" w:cs="Helvetica"/>
          <w:u w:val="single"/>
        </w:rPr>
      </w:pPr>
      <w:r w:rsidRPr="004E1007">
        <w:rPr>
          <w:rFonts w:ascii="Sylfaen" w:hAnsi="Sylfaen" w:cs="Helvetica"/>
          <w:u w:val="single"/>
        </w:rPr>
        <w:t xml:space="preserve">May </w:t>
      </w:r>
      <w:r w:rsidR="005E4573" w:rsidRPr="004E1007">
        <w:rPr>
          <w:rFonts w:ascii="Sylfaen" w:hAnsi="Sylfaen" w:cs="Helvetica"/>
          <w:u w:val="single"/>
        </w:rPr>
        <w:t>14</w:t>
      </w:r>
      <w:r w:rsidRPr="004E1007">
        <w:rPr>
          <w:rFonts w:ascii="Sylfaen" w:hAnsi="Sylfaen" w:cs="Helvetica"/>
          <w:u w:val="single"/>
          <w:vertAlign w:val="superscript"/>
        </w:rPr>
        <w:t>th</w:t>
      </w:r>
      <w:r w:rsidRPr="004E1007">
        <w:rPr>
          <w:rFonts w:ascii="Sylfaen" w:hAnsi="Sylfaen" w:cs="Helvetica"/>
          <w:u w:val="single"/>
        </w:rPr>
        <w:t xml:space="preserve"> </w:t>
      </w:r>
    </w:p>
    <w:p w:rsidR="00B05F3E" w:rsidRPr="004E1007" w:rsidRDefault="00B05F3E" w:rsidP="001952AF">
      <w:pPr>
        <w:spacing w:before="200" w:after="200" w:line="276" w:lineRule="auto"/>
        <w:rPr>
          <w:rFonts w:ascii="Sylfaen" w:hAnsi="Sylfaen" w:cs="Helvetica"/>
        </w:rPr>
      </w:pPr>
      <w:r w:rsidRPr="004E1007">
        <w:rPr>
          <w:rFonts w:ascii="Sylfaen" w:hAnsi="Sylfaen" w:cs="Helvetica"/>
        </w:rPr>
        <w:t xml:space="preserve">LEPL IDP Livelihood Agency </w:t>
      </w:r>
    </w:p>
    <w:p w:rsidR="005E4573" w:rsidRPr="004E1007" w:rsidRDefault="00B05F3E" w:rsidP="001952AF">
      <w:pPr>
        <w:spacing w:before="200" w:after="200" w:line="276" w:lineRule="auto"/>
        <w:rPr>
          <w:rFonts w:ascii="Sylfaen" w:hAnsi="Sylfaen" w:cs="Helvetica"/>
        </w:rPr>
      </w:pPr>
      <w:r w:rsidRPr="004E1007">
        <w:rPr>
          <w:rFonts w:ascii="Sylfaen" w:hAnsi="Sylfaen" w:cs="Helvetica"/>
        </w:rPr>
        <w:t xml:space="preserve">Agriculture Projects Management Agency </w:t>
      </w:r>
    </w:p>
    <w:p w:rsidR="005E4573" w:rsidRPr="004E1007" w:rsidRDefault="005E4573" w:rsidP="001952AF">
      <w:pPr>
        <w:spacing w:before="200" w:after="200" w:line="276" w:lineRule="auto"/>
        <w:rPr>
          <w:rFonts w:ascii="Sylfaen" w:hAnsi="Sylfaen" w:cs="Helvetica"/>
        </w:rPr>
      </w:pPr>
    </w:p>
    <w:p w:rsidR="005E4573" w:rsidRPr="004E1007" w:rsidRDefault="00B05F3E" w:rsidP="001952AF">
      <w:pPr>
        <w:spacing w:before="200" w:after="200" w:line="276" w:lineRule="auto"/>
        <w:rPr>
          <w:rFonts w:ascii="Sylfaen" w:hAnsi="Sylfaen" w:cs="Helvetica"/>
          <w:u w:val="single"/>
        </w:rPr>
      </w:pPr>
      <w:r w:rsidRPr="004E1007">
        <w:rPr>
          <w:rFonts w:ascii="Sylfaen" w:hAnsi="Sylfaen" w:cs="Helvetica"/>
          <w:u w:val="single"/>
        </w:rPr>
        <w:t xml:space="preserve">May </w:t>
      </w:r>
      <w:r w:rsidR="005E4573" w:rsidRPr="004E1007">
        <w:rPr>
          <w:rFonts w:ascii="Sylfaen" w:hAnsi="Sylfaen" w:cs="Helvetica"/>
          <w:u w:val="single"/>
        </w:rPr>
        <w:t>15</w:t>
      </w:r>
      <w:r w:rsidRPr="004E1007">
        <w:rPr>
          <w:rFonts w:ascii="Sylfaen" w:hAnsi="Sylfaen" w:cs="Helvetica"/>
          <w:u w:val="single"/>
          <w:vertAlign w:val="superscript"/>
        </w:rPr>
        <w:t>th</w:t>
      </w:r>
    </w:p>
    <w:p w:rsidR="003F148E" w:rsidRPr="004E1007" w:rsidRDefault="00B05F3E" w:rsidP="001952AF">
      <w:pPr>
        <w:spacing w:before="200" w:after="200" w:line="276" w:lineRule="auto"/>
        <w:rPr>
          <w:rFonts w:ascii="Sylfaen" w:hAnsi="Sylfaen" w:cs="Helvetica"/>
        </w:rPr>
      </w:pPr>
      <w:r w:rsidRPr="004E1007">
        <w:rPr>
          <w:rFonts w:ascii="Sylfaen" w:hAnsi="Sylfaen" w:cs="Helvetica"/>
        </w:rPr>
        <w:t xml:space="preserve">LEPL Enterprise </w:t>
      </w:r>
      <w:r w:rsidR="004E1007" w:rsidRPr="004E1007">
        <w:rPr>
          <w:rFonts w:ascii="Sylfaen" w:hAnsi="Sylfaen" w:cs="Helvetica"/>
        </w:rPr>
        <w:t>Georgia</w:t>
      </w:r>
      <w:r w:rsidR="003F148E" w:rsidRPr="004E1007">
        <w:rPr>
          <w:rFonts w:ascii="Sylfaen" w:hAnsi="Sylfaen" w:cs="Helvetica"/>
        </w:rPr>
        <w:t xml:space="preserve"> </w:t>
      </w:r>
    </w:p>
    <w:p w:rsidR="00510F38" w:rsidRPr="004E1007" w:rsidRDefault="00520F50" w:rsidP="00520F50">
      <w:pPr>
        <w:pStyle w:val="Heading1"/>
        <w:rPr>
          <w:rFonts w:ascii="Sylfaen" w:hAnsi="Sylfaen" w:cs="Helvetica"/>
        </w:rPr>
      </w:pPr>
      <w:r w:rsidRPr="004E1007">
        <w:rPr>
          <w:rFonts w:ascii="Sylfaen" w:hAnsi="Sylfaen"/>
          <w:color w:val="548DD4"/>
        </w:rPr>
        <w:br w:type="page"/>
      </w:r>
      <w:bookmarkStart w:id="46" w:name="_Toc14263166"/>
      <w:r w:rsidR="00B05F3E" w:rsidRPr="004E1007">
        <w:rPr>
          <w:rFonts w:ascii="Sylfaen" w:hAnsi="Sylfaen" w:cs="Helvetica"/>
        </w:rPr>
        <w:lastRenderedPageBreak/>
        <w:t>References</w:t>
      </w:r>
      <w:bookmarkEnd w:id="46"/>
    </w:p>
    <w:p w:rsidR="00520F50" w:rsidRPr="004E1007" w:rsidRDefault="00520F50" w:rsidP="00520F50">
      <w:pPr>
        <w:rPr>
          <w:rFonts w:ascii="Sylfaen" w:hAnsi="Sylfaen"/>
        </w:rPr>
      </w:pPr>
    </w:p>
    <w:p w:rsidR="005D4D78" w:rsidRPr="004E1007" w:rsidRDefault="005D4D78" w:rsidP="00520F50">
      <w:pPr>
        <w:rPr>
          <w:rFonts w:ascii="Sylfaen" w:hAnsi="Sylfaen" w:cs="Helvetica"/>
        </w:rPr>
      </w:pPr>
      <w:r w:rsidRPr="004E1007">
        <w:rPr>
          <w:rFonts w:ascii="Sylfaen" w:hAnsi="Sylfaen" w:cs="Helvetica"/>
        </w:rPr>
        <w:t>გაეროს განვითარების პროგრამა - საზოგადოებრივი დამოკიდებულებები გენდერულ თანასწორობაზე პოლიტიკასა და ბიზნესში, 2013;</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გაეროს განვითარების პროგრამა, საქართველოს პარლამენტი -გენდერული თანასწორობა საქართველოში: ბარიერები და რეკომენდაციები, ნაწილი 1, 2018;</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გაეროს ქალთა ორგანიზაცია და შვეიცარიის განვითარებისა და თანამშრომლობის სააგენტო - სომხეთისა და საქართველოს შრომის ბაზრის რეგულაციების გენდერული ანალიზი, 2018;</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გაეროს ქალთა ორგანიზაცია და შვეიცარიის განვითარებისა და თანამშრომლობის სააგენტო - სოფლის მეურნეობისა და ადგილობრივი განვითარების სისტემების გენდერული შეფასება, 2018;</w:t>
      </w:r>
    </w:p>
    <w:p w:rsidR="005D4D78" w:rsidRPr="004E1007" w:rsidRDefault="005D4D78" w:rsidP="00520F50">
      <w:pPr>
        <w:rPr>
          <w:rFonts w:ascii="Sylfaen" w:hAnsi="Sylfaen" w:cs="Helvetica"/>
        </w:rPr>
      </w:pPr>
    </w:p>
    <w:p w:rsidR="005D4D78" w:rsidRPr="004E1007" w:rsidRDefault="005D4D78" w:rsidP="008E5141">
      <w:pPr>
        <w:jc w:val="both"/>
        <w:rPr>
          <w:rFonts w:ascii="Sylfaen" w:hAnsi="Sylfaen" w:cs="Helvetica"/>
        </w:rPr>
      </w:pPr>
      <w:r w:rsidRPr="004E1007">
        <w:rPr>
          <w:rFonts w:ascii="Sylfaen" w:hAnsi="Sylfaen" w:cs="Helvetica"/>
        </w:rPr>
        <w:t xml:space="preserve">კავშირი “საფარი - ქალთა ეკონომიკური გაძლიერება საქართველოში - არსებული პოლიტიკის და ინიციატივების ანალიზი, 2017; </w:t>
      </w:r>
    </w:p>
    <w:p w:rsidR="005D4D78" w:rsidRPr="004E1007" w:rsidRDefault="005D4D78" w:rsidP="008E5141">
      <w:pPr>
        <w:jc w:val="both"/>
        <w:rPr>
          <w:rFonts w:ascii="Sylfaen" w:hAnsi="Sylfaen" w:cs="Helvetica"/>
        </w:rPr>
      </w:pPr>
    </w:p>
    <w:p w:rsidR="005D4D78" w:rsidRPr="004E1007" w:rsidRDefault="005D4D78" w:rsidP="004E7F83">
      <w:pPr>
        <w:rPr>
          <w:rFonts w:ascii="Sylfaen" w:hAnsi="Sylfaen" w:cs="Helvetica"/>
        </w:rPr>
      </w:pPr>
      <w:r w:rsidRPr="004E1007">
        <w:rPr>
          <w:rFonts w:ascii="Sylfaen" w:hAnsi="Sylfaen" w:cs="Helvetica"/>
        </w:rPr>
        <w:t>საქართველოს მთავრობის 2014 წლის 27 იანვრის No. 139 განკარგულება “შეღავათიანი აგროკრედიტის, სოფლის მეურნეობის პროდუქციის გადამამუშავებელი და შემნახველი საწარმოების თანადაფინანსების ფარგლებში გასატარებელი ღონისძიებების შესახებ;</w:t>
      </w:r>
    </w:p>
    <w:p w:rsidR="005D4D78" w:rsidRPr="004E1007" w:rsidRDefault="005D4D78" w:rsidP="004E7F83">
      <w:pPr>
        <w:rPr>
          <w:rFonts w:ascii="Sylfaen" w:hAnsi="Sylfaen" w:cs="Helvetica"/>
        </w:rPr>
      </w:pPr>
    </w:p>
    <w:p w:rsidR="005D4D78" w:rsidRPr="004E1007" w:rsidRDefault="005D4D78" w:rsidP="004E7F83">
      <w:pPr>
        <w:rPr>
          <w:rFonts w:ascii="Sylfaen" w:hAnsi="Sylfaen" w:cs="Helvetica"/>
        </w:rPr>
      </w:pPr>
      <w:r w:rsidRPr="004E1007">
        <w:rPr>
          <w:rFonts w:ascii="Sylfaen" w:hAnsi="Sylfaen" w:cs="Helvetica"/>
        </w:rPr>
        <w:t>საქართველოს მთავრობის დადგენილება No.365 - “აწარმოე საქართველოში” სახელმწიფო პროგრამის დამტკიცების შესახებ;</w:t>
      </w:r>
    </w:p>
    <w:p w:rsidR="005D4D78" w:rsidRPr="004E1007" w:rsidRDefault="005D4D78" w:rsidP="004E7F83">
      <w:pPr>
        <w:rPr>
          <w:rFonts w:ascii="Sylfaen" w:hAnsi="Sylfaen" w:cs="Helvetica"/>
        </w:rPr>
      </w:pPr>
    </w:p>
    <w:p w:rsidR="005D4D78" w:rsidRPr="004E1007" w:rsidRDefault="005D4D78" w:rsidP="004E7F83">
      <w:pPr>
        <w:rPr>
          <w:rFonts w:ascii="Sylfaen" w:hAnsi="Sylfaen" w:cs="Helvetica"/>
        </w:rPr>
      </w:pPr>
      <w:r w:rsidRPr="004E1007">
        <w:rPr>
          <w:rFonts w:ascii="Sylfaen" w:hAnsi="Sylfaen" w:cs="Helvetica"/>
        </w:rPr>
        <w:t>საქართველოს პარლამენტი, საქართველოს კანონი სასოფლო-სამეურნეო დანიშნულების მიწის საკუთრების შესახებ;</w:t>
      </w:r>
    </w:p>
    <w:p w:rsidR="005D4D78" w:rsidRPr="004E1007" w:rsidRDefault="005D4D78" w:rsidP="004E7F83">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საქართველოს სტატისტის ეროვნული სამსახური -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2018;</w:t>
      </w:r>
    </w:p>
    <w:p w:rsidR="004E7F83" w:rsidRPr="004E1007" w:rsidRDefault="004E7F83"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Amyx. J, Maria Toyoda, A. – The Evolving Role of National Development Banks in East Asia. The International Centre for the Study of East Asian Development. Working Paper Series, 2006;</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Centre for Global Development – Short-term Impacts of Improved Access to Mobile Savings, with and without Business Training: Experimental Evidence from Tanzania, 2018;</w:t>
      </w:r>
    </w:p>
    <w:p w:rsidR="005D4D78" w:rsidRPr="004E1007" w:rsidRDefault="005D4D78" w:rsidP="00520F50">
      <w:pPr>
        <w:rPr>
          <w:rFonts w:ascii="Sylfaen" w:hAnsi="Sylfaen" w:cs="Helvetica"/>
        </w:rPr>
      </w:pPr>
      <w:r w:rsidRPr="004E1007">
        <w:rPr>
          <w:rFonts w:ascii="Sylfaen" w:hAnsi="Sylfaen" w:cs="Helvetica"/>
        </w:rPr>
        <w:lastRenderedPageBreak/>
        <w:t>Fiala, Nathan, – Returns to microcredit, cash grants and training for male and female microentrepreneurs in Uganda. World Development, Elsevier, vol.105 ©, 2018;</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International Development Research Centre – Women’s Economic Empowerement and Trade, Policy Brief, Growth and Economic Opportunities for Women;</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International Labour Organization – Learning from Catalysts of Rural Transformation, 2015;</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Kim, B. Rodrigues-Ramirez, R. Yang H. – Doea the Small Business Program Benefit Self-employed Workers? Evidence from Nicaragua, 2019;</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Mazzucato M. Penna C. – The rise of mission-oriented state investment banks: the cases of Germany’s KfW and Brazil’s BNDES, Working Paper, 2015;</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OECD – Women in Business, Accelerating Entrepreneurship in the Middle East and North Africa Region, 2014;</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OECD/European Union – Policy Brief on Women’s Entrepreneurship, 2017;</w:t>
      </w:r>
    </w:p>
    <w:p w:rsidR="005D4D78" w:rsidRPr="004E1007" w:rsidRDefault="005D4D78" w:rsidP="00520F50">
      <w:pPr>
        <w:rPr>
          <w:rFonts w:ascii="Sylfaen" w:hAnsi="Sylfaen" w:cs="Helvetica"/>
        </w:rPr>
      </w:pPr>
      <w:r w:rsidRPr="004E1007">
        <w:rPr>
          <w:rFonts w:ascii="Sylfaen" w:hAnsi="Sylfaen" w:cs="Helvetica"/>
        </w:rPr>
        <w:t>Siba E. – Empowering women entrepreneurs in developing countries, Why current programs fall short. Africa Growth Initiative, 2019;</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UN Women – The Power of Procurement: How to Source from Women-owned Businesses, Corporate Guide to Gender-Responsive Procurement, 2017;</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UN Women – Transforming Economies, Realizing Rights. Progress of the World’s Women 2015-2016, 2015;</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Walker, C. – Piety in the Sky? Gender Policy and Land Reform in South Africa, Journal of Agrarian Change, 2003;</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World Bank – Singapore Local Economic Development: The Case of the Economic Development Board;</w:t>
      </w:r>
    </w:p>
    <w:p w:rsidR="005D4D78" w:rsidRPr="004E1007" w:rsidRDefault="005D4D78" w:rsidP="00520F50">
      <w:pPr>
        <w:rPr>
          <w:rFonts w:ascii="Sylfaen" w:hAnsi="Sylfaen" w:cs="Helvetica"/>
        </w:rPr>
      </w:pPr>
    </w:p>
    <w:p w:rsidR="005D4D78" w:rsidRPr="004E1007" w:rsidRDefault="005D4D78" w:rsidP="00520F50">
      <w:pPr>
        <w:rPr>
          <w:rFonts w:ascii="Sylfaen" w:hAnsi="Sylfaen" w:cs="Helvetica"/>
        </w:rPr>
      </w:pPr>
      <w:r w:rsidRPr="004E1007">
        <w:rPr>
          <w:rFonts w:ascii="Sylfaen" w:hAnsi="Sylfaen" w:cs="Helvetica"/>
        </w:rPr>
        <w:t>World Bank Group – Promoting Women’s Economic Empowerment, What Works? Policy Research Working Paper, 2014;</w:t>
      </w:r>
    </w:p>
    <w:p w:rsidR="00520F50" w:rsidRPr="004E1007" w:rsidRDefault="00520F50" w:rsidP="00520F50">
      <w:pPr>
        <w:rPr>
          <w:rFonts w:ascii="Sylfaen" w:hAnsi="Sylfaen" w:cs="Helvetica"/>
        </w:rPr>
      </w:pPr>
    </w:p>
    <w:sectPr w:rsidR="00520F50" w:rsidRPr="004E1007" w:rsidSect="00510F38">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624" w:rsidRDefault="00D05624" w:rsidP="00141F5F">
      <w:r>
        <w:separator/>
      </w:r>
    </w:p>
  </w:endnote>
  <w:endnote w:type="continuationSeparator" w:id="0">
    <w:p w:rsidR="00D05624" w:rsidRDefault="00D05624" w:rsidP="0014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20B0604020202020204"/>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enlo Bold">
    <w:panose1 w:val="020B0709030604020204"/>
    <w:charset w:val="00"/>
    <w:family w:val="modern"/>
    <w:pitch w:val="fixed"/>
    <w:sig w:usb0="E60022FF" w:usb1="D000F1FB" w:usb2="00000028" w:usb3="00000000" w:csb0="000001DF" w:csb1="00000000"/>
  </w:font>
  <w:font w:name="Menlo Regular">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60" w:rsidRDefault="00765D60" w:rsidP="00970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D60" w:rsidRDefault="00765D60" w:rsidP="00AB3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D60" w:rsidRDefault="00765D60" w:rsidP="00970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rsidR="00765D60" w:rsidRDefault="00765D60" w:rsidP="00AB35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624" w:rsidRDefault="00D05624" w:rsidP="00141F5F">
      <w:r>
        <w:separator/>
      </w:r>
    </w:p>
  </w:footnote>
  <w:footnote w:type="continuationSeparator" w:id="0">
    <w:p w:rsidR="00D05624" w:rsidRDefault="00D05624" w:rsidP="00141F5F">
      <w:r>
        <w:continuationSeparator/>
      </w:r>
    </w:p>
  </w:footnote>
  <w:footnote w:id="1">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rPr>
        <w:t xml:space="preserve"> </w:t>
      </w:r>
      <w:hyperlink r:id="rId1" w:history="1">
        <w:r w:rsidRPr="00394AE8">
          <w:rPr>
            <w:rFonts w:ascii="Sylfaen" w:eastAsia="Times New Roman" w:hAnsi="Sylfaen"/>
            <w:color w:val="0000FF"/>
            <w:sz w:val="20"/>
            <w:szCs w:val="20"/>
            <w:u w:val="single"/>
          </w:rPr>
          <w:t>http://www.parliament.ge/uploads/other/86/86671.pdf</w:t>
        </w:r>
      </w:hyperlink>
    </w:p>
  </w:footnote>
  <w:footnote w:id="2">
    <w:p w:rsidR="00765D60" w:rsidRPr="00394AE8" w:rsidRDefault="00765D60" w:rsidP="00394AE8">
      <w:pPr>
        <w:pStyle w:val="FootnoteText"/>
        <w:spacing w:before="120" w:after="120" w:line="252" w:lineRule="auto"/>
        <w:rPr>
          <w:rFonts w:ascii="Sylfaen" w:hAnsi="Sylfaen" w:cs="Menlo Bold"/>
          <w:sz w:val="20"/>
          <w:szCs w:val="20"/>
        </w:rPr>
      </w:pPr>
      <w:r w:rsidRPr="00394AE8">
        <w:rPr>
          <w:rStyle w:val="FootnoteReference"/>
          <w:rFonts w:ascii="Sylfaen" w:hAnsi="Sylfaen"/>
          <w:sz w:val="20"/>
          <w:szCs w:val="20"/>
        </w:rPr>
        <w:footnoteRef/>
      </w:r>
      <w:r w:rsidRPr="00394AE8">
        <w:rPr>
          <w:rFonts w:ascii="Sylfaen" w:hAnsi="Sylfaen"/>
          <w:sz w:val="20"/>
          <w:szCs w:val="20"/>
        </w:rPr>
        <w:t xml:space="preserve"> geostat.ge</w:t>
      </w:r>
      <w:r w:rsidRPr="00394AE8">
        <w:rPr>
          <w:rFonts w:ascii="Sylfaen" w:hAnsi="Sylfaen" w:cs="Menlo Bold"/>
          <w:sz w:val="20"/>
          <w:szCs w:val="20"/>
        </w:rPr>
        <w:t xml:space="preserve"> </w:t>
      </w:r>
    </w:p>
  </w:footnote>
  <w:footnote w:id="3">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Pr>
          <w:rFonts w:ascii="Sylfaen" w:hAnsi="Sylfaen"/>
          <w:sz w:val="20"/>
          <w:szCs w:val="20"/>
        </w:rPr>
        <w:t xml:space="preserve"> </w:t>
      </w:r>
      <w:r w:rsidRPr="00394AE8">
        <w:rPr>
          <w:rFonts w:ascii="Sylfaen" w:hAnsi="Sylfaen"/>
          <w:sz w:val="20"/>
          <w:szCs w:val="20"/>
        </w:rPr>
        <w:t>http://www.ge.undp.org/content/dam/georgia/docs/publications/GE_UNDP_Gender_Research_GEO.pdf</w:t>
      </w:r>
      <w:r w:rsidR="00E408BB">
        <w:rPr>
          <w:rFonts w:ascii="Sylfaen" w:hAnsi="Sylfaen"/>
          <w:sz w:val="20"/>
          <w:szCs w:val="20"/>
        </w:rPr>
        <w:t xml:space="preserve"> </w:t>
      </w:r>
    </w:p>
  </w:footnote>
  <w:footnote w:id="4">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http://www.parliament.ge/ge/saparlamento-saqmianoba/komisiebi-da-sabchoebi-8/genderuli-tanasworobis-sabcho/resursi/kvlevebi/barriers-recommendations</w:t>
      </w:r>
    </w:p>
  </w:footnote>
  <w:footnote w:id="5">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 w:history="1">
        <w:r w:rsidRPr="00394AE8">
          <w:rPr>
            <w:rFonts w:ascii="Sylfaen" w:eastAsia="Times New Roman" w:hAnsi="Sylfaen"/>
            <w:color w:val="0000FF"/>
            <w:sz w:val="20"/>
            <w:szCs w:val="20"/>
            <w:u w:val="single"/>
            <w:lang w:val="ka-GE"/>
          </w:rPr>
          <w:t>http://www2.unwomen.org/-/media/field%20office%20georgia/attachments/publications/2018/gender%20analysis%20of%20the%20labour%20market%20regulations%20georgia%20armeniageo.pdf?la=ka&amp;vs=240</w:t>
        </w:r>
      </w:hyperlink>
    </w:p>
  </w:footnote>
  <w:footnote w:id="6">
    <w:p w:rsidR="00765D60" w:rsidRPr="00CE1390" w:rsidRDefault="00765D60" w:rsidP="00394AE8">
      <w:pPr>
        <w:pStyle w:val="FootnoteText"/>
        <w:spacing w:before="120" w:after="120" w:line="252" w:lineRule="auto"/>
        <w:rPr>
          <w:rFonts w:ascii="Sylfaen" w:hAnsi="Sylfaen" w:cs="Helvetica"/>
          <w:sz w:val="20"/>
          <w:szCs w:val="20"/>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00CE1390">
        <w:rPr>
          <w:rFonts w:ascii="Sylfaen" w:hAnsi="Sylfaen"/>
          <w:sz w:val="20"/>
          <w:szCs w:val="20"/>
        </w:rPr>
        <w:t>ibid</w:t>
      </w:r>
    </w:p>
  </w:footnote>
  <w:footnote w:id="7">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 w:history="1">
        <w:r w:rsidRPr="00394AE8">
          <w:rPr>
            <w:rFonts w:ascii="Sylfaen" w:eastAsia="Times New Roman" w:hAnsi="Sylfaen"/>
            <w:color w:val="0000FF"/>
            <w:sz w:val="20"/>
            <w:szCs w:val="20"/>
            <w:u w:val="single"/>
            <w:lang w:val="ka-GE"/>
          </w:rPr>
          <w:t>http://www2.unwomen.org/-/media/field%20office%20georgia/attachments/publications/2018/gender%20analysis%20of%20the%20labour%20market%20regulations%20georgia%20armeniageo.pdf?la=ka&amp;vs=240</w:t>
        </w:r>
      </w:hyperlink>
    </w:p>
  </w:footnote>
  <w:footnote w:id="8">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4" w:history="1">
        <w:r w:rsidRPr="00394AE8">
          <w:rPr>
            <w:rFonts w:ascii="Sylfaen" w:eastAsia="Times New Roman" w:hAnsi="Sylfaen"/>
            <w:color w:val="0000FF"/>
            <w:sz w:val="20"/>
            <w:szCs w:val="20"/>
            <w:u w:val="single"/>
            <w:lang w:val="ka-GE"/>
          </w:rPr>
          <w:t>http://georgia.unwomen.org/ka/digital-library/publications/2018/12/gender-assessment-of-agriculture-and-local-development-systems-in-georgia</w:t>
        </w:r>
      </w:hyperlink>
    </w:p>
  </w:footnote>
  <w:footnote w:id="9">
    <w:p w:rsidR="00765D60" w:rsidRPr="001E59D2" w:rsidRDefault="00765D60" w:rsidP="00394AE8">
      <w:pPr>
        <w:pStyle w:val="FootnoteText"/>
        <w:spacing w:before="120" w:after="120" w:line="252" w:lineRule="auto"/>
        <w:rPr>
          <w:rFonts w:ascii="Sylfaen" w:hAnsi="Sylfaen" w:cs="Helvetica"/>
          <w:sz w:val="20"/>
          <w:szCs w:val="20"/>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001E59D2">
        <w:rPr>
          <w:rFonts w:ascii="Sylfaen" w:hAnsi="Sylfaen"/>
          <w:sz w:val="20"/>
          <w:szCs w:val="20"/>
        </w:rPr>
        <w:t>ibid</w:t>
      </w:r>
    </w:p>
  </w:footnote>
  <w:footnote w:id="10">
    <w:p w:rsidR="00765D60" w:rsidRPr="00394AE8"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Pr="00394AE8">
        <w:rPr>
          <w:rFonts w:ascii="Sylfaen" w:hAnsi="Sylfaen"/>
          <w:sz w:val="20"/>
          <w:szCs w:val="20"/>
        </w:rPr>
        <w:t xml:space="preserve">For details please see the Annex </w:t>
      </w:r>
      <w:r w:rsidRPr="00394AE8">
        <w:rPr>
          <w:rFonts w:ascii="Sylfaen" w:hAnsi="Sylfaen"/>
          <w:sz w:val="20"/>
          <w:szCs w:val="20"/>
          <w:lang w:val="ka-GE"/>
        </w:rPr>
        <w:t>2</w:t>
      </w:r>
    </w:p>
  </w:footnote>
  <w:footnote w:id="11">
    <w:p w:rsidR="00765D60" w:rsidRPr="00394AE8"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Pr="00394AE8">
        <w:rPr>
          <w:rFonts w:ascii="Sylfaen" w:hAnsi="Sylfaen"/>
          <w:sz w:val="20"/>
          <w:szCs w:val="20"/>
        </w:rPr>
        <w:t xml:space="preserve">For details please see the Annex </w:t>
      </w:r>
      <w:r w:rsidRPr="00394AE8">
        <w:rPr>
          <w:rFonts w:ascii="Sylfaen" w:hAnsi="Sylfaen"/>
          <w:sz w:val="20"/>
          <w:szCs w:val="20"/>
          <w:lang w:val="ka-GE"/>
        </w:rPr>
        <w:t>3</w:t>
      </w:r>
    </w:p>
  </w:footnote>
  <w:footnote w:id="12">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5" w:history="1">
        <w:r w:rsidRPr="00394AE8">
          <w:rPr>
            <w:rFonts w:ascii="Sylfaen" w:eastAsia="Times New Roman" w:hAnsi="Sylfaen"/>
            <w:color w:val="0000FF"/>
            <w:sz w:val="20"/>
            <w:szCs w:val="20"/>
            <w:u w:val="single"/>
            <w:lang w:val="ka-GE"/>
          </w:rPr>
          <w:t>https://matsne.gov.ge/ka/document/view/3078690?publication=0</w:t>
        </w:r>
      </w:hyperlink>
    </w:p>
  </w:footnote>
  <w:footnote w:id="13">
    <w:p w:rsidR="00765D60" w:rsidRPr="00377D9B"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00377D9B" w:rsidRPr="00377D9B">
        <w:rPr>
          <w:rFonts w:ascii="Sylfaen" w:hAnsi="Sylfaen"/>
          <w:sz w:val="20"/>
          <w:szCs w:val="20"/>
          <w:lang w:val="ka-GE"/>
        </w:rPr>
        <w:t>ibid</w:t>
      </w:r>
    </w:p>
  </w:footnote>
  <w:footnote w:id="14">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00377D9B" w:rsidRPr="00377D9B">
        <w:rPr>
          <w:rFonts w:ascii="Sylfaen" w:hAnsi="Sylfaen"/>
          <w:sz w:val="20"/>
          <w:szCs w:val="20"/>
          <w:lang w:val="ka-GE"/>
        </w:rPr>
        <w:t xml:space="preserve">Parliamentary hearing of the </w:t>
      </w:r>
      <w:r w:rsidR="00377D9B">
        <w:rPr>
          <w:rFonts w:ascii="Sylfaen" w:hAnsi="Sylfaen"/>
          <w:sz w:val="20"/>
          <w:szCs w:val="20"/>
        </w:rPr>
        <w:t>agency Enterprise Georgia</w:t>
      </w:r>
    </w:p>
  </w:footnote>
  <w:footnote w:id="15">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00300E57" w:rsidRPr="00300E57">
        <w:rPr>
          <w:rFonts w:ascii="Sylfaen" w:hAnsi="Sylfaen"/>
          <w:sz w:val="20"/>
          <w:szCs w:val="20"/>
          <w:lang w:val="ka-GE"/>
        </w:rPr>
        <w:t>The table include</w:t>
      </w:r>
      <w:r w:rsidR="00300E57">
        <w:rPr>
          <w:rFonts w:ascii="Sylfaen" w:hAnsi="Sylfaen"/>
          <w:sz w:val="20"/>
          <w:szCs w:val="20"/>
        </w:rPr>
        <w:t>s neither</w:t>
      </w:r>
      <w:r w:rsidR="00300E57" w:rsidRPr="00300E57">
        <w:rPr>
          <w:rFonts w:ascii="Sylfaen" w:hAnsi="Sylfaen"/>
          <w:sz w:val="20"/>
          <w:szCs w:val="20"/>
          <w:lang w:val="ka-GE"/>
        </w:rPr>
        <w:t xml:space="preserve"> the farmers registration project, which aims at </w:t>
      </w:r>
      <w:r w:rsidR="00300E57">
        <w:rPr>
          <w:rFonts w:ascii="Sylfaen" w:hAnsi="Sylfaen"/>
          <w:sz w:val="20"/>
          <w:szCs w:val="20"/>
        </w:rPr>
        <w:t>developing</w:t>
      </w:r>
      <w:r w:rsidR="00300E57" w:rsidRPr="00300E57">
        <w:rPr>
          <w:rFonts w:ascii="Sylfaen" w:hAnsi="Sylfaen"/>
          <w:sz w:val="20"/>
          <w:szCs w:val="20"/>
          <w:lang w:val="ka-GE"/>
        </w:rPr>
        <w:t xml:space="preserve"> </w:t>
      </w:r>
      <w:r w:rsidR="00300E57">
        <w:rPr>
          <w:rFonts w:ascii="Sylfaen" w:hAnsi="Sylfaen"/>
          <w:sz w:val="20"/>
          <w:szCs w:val="20"/>
        </w:rPr>
        <w:t xml:space="preserve">the </w:t>
      </w:r>
      <w:r w:rsidR="00300E57" w:rsidRPr="00300E57">
        <w:rPr>
          <w:rFonts w:ascii="Sylfaen" w:hAnsi="Sylfaen"/>
          <w:sz w:val="20"/>
          <w:szCs w:val="20"/>
          <w:lang w:val="ka-GE"/>
        </w:rPr>
        <w:t>farmers database</w:t>
      </w:r>
      <w:r w:rsidR="00300E57">
        <w:rPr>
          <w:rFonts w:ascii="Sylfaen" w:hAnsi="Sylfaen"/>
          <w:sz w:val="20"/>
          <w:szCs w:val="20"/>
        </w:rPr>
        <w:t>, nor seasonal projects.</w:t>
      </w:r>
    </w:p>
  </w:footnote>
  <w:footnote w:id="16">
    <w:p w:rsidR="00765D60" w:rsidRPr="00394AE8"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It is noterowthy that exactly the same principle is applied in the industrial subcomponent of Enterprise Georgia</w:t>
      </w:r>
    </w:p>
  </w:footnote>
  <w:footnote w:id="17">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6" w:history="1">
        <w:r w:rsidRPr="00394AE8">
          <w:rPr>
            <w:rFonts w:ascii="Sylfaen" w:eastAsia="Times New Roman" w:hAnsi="Sylfaen"/>
            <w:color w:val="0000FF"/>
            <w:sz w:val="20"/>
            <w:szCs w:val="20"/>
            <w:u w:val="single"/>
            <w:lang w:val="ka-GE"/>
          </w:rPr>
          <w:t>http://apma.ge/files/documents/zfF5qQOClOGe.pdf</w:t>
        </w:r>
      </w:hyperlink>
    </w:p>
  </w:footnote>
  <w:footnote w:id="18">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7" w:history="1">
        <w:r w:rsidRPr="00394AE8">
          <w:rPr>
            <w:rFonts w:ascii="Sylfaen" w:eastAsia="Times New Roman" w:hAnsi="Sylfaen"/>
            <w:color w:val="0000FF"/>
            <w:sz w:val="20"/>
            <w:szCs w:val="20"/>
            <w:u w:val="single"/>
            <w:lang w:val="ka-GE"/>
          </w:rPr>
          <w:t>https://matsne.gov.ge/ka/document/view/3078690?publication=0</w:t>
        </w:r>
      </w:hyperlink>
    </w:p>
  </w:footnote>
  <w:footnote w:id="19">
    <w:p w:rsidR="00765D60" w:rsidRPr="00394AE8" w:rsidRDefault="00765D60" w:rsidP="00394AE8">
      <w:pPr>
        <w:pStyle w:val="FootnoteText"/>
        <w:spacing w:before="120" w:after="120" w:line="252" w:lineRule="auto"/>
        <w:rPr>
          <w:rFonts w:ascii="Sylfaen" w:hAnsi="Sylfaen" w:cs="Menlo Bold"/>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Parliamentary hearing of the Agriculture Projects </w:t>
      </w:r>
      <w:r w:rsidRPr="00394AE8">
        <w:rPr>
          <w:rFonts w:ascii="Sylfaen" w:hAnsi="Sylfaen"/>
          <w:sz w:val="20"/>
          <w:szCs w:val="20"/>
        </w:rPr>
        <w:t>Management Agency</w:t>
      </w:r>
    </w:p>
  </w:footnote>
  <w:footnote w:id="20">
    <w:p w:rsidR="00765D60" w:rsidRPr="00394AE8" w:rsidRDefault="00765D60" w:rsidP="00394AE8">
      <w:pPr>
        <w:pStyle w:val="FootnoteText"/>
        <w:spacing w:before="120" w:after="120" w:line="252" w:lineRule="auto"/>
        <w:rPr>
          <w:rFonts w:ascii="Sylfaen" w:hAnsi="Sylfaen" w:cs="Helvetica"/>
          <w:sz w:val="20"/>
          <w:szCs w:val="20"/>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Pr="00394AE8">
        <w:rPr>
          <w:rFonts w:ascii="Sylfaen" w:hAnsi="Sylfaen" w:cs="Menlo Bold"/>
          <w:sz w:val="20"/>
          <w:szCs w:val="20"/>
        </w:rPr>
        <w:t>Interview, Cooperatives Development Agency</w:t>
      </w:r>
    </w:p>
  </w:footnote>
  <w:footnote w:id="21">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8" w:history="1">
        <w:r w:rsidRPr="00394AE8">
          <w:rPr>
            <w:rFonts w:ascii="Sylfaen" w:eastAsia="Times New Roman" w:hAnsi="Sylfaen"/>
            <w:color w:val="0000FF"/>
            <w:sz w:val="20"/>
            <w:szCs w:val="20"/>
            <w:u w:val="single"/>
            <w:lang w:val="ka-GE"/>
          </w:rPr>
          <w:t>http://danida.apma.ge/</w:t>
        </w:r>
      </w:hyperlink>
    </w:p>
  </w:footnote>
  <w:footnote w:id="22">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9" w:history="1">
        <w:r w:rsidRPr="00394AE8">
          <w:rPr>
            <w:rFonts w:ascii="Sylfaen" w:eastAsia="Times New Roman" w:hAnsi="Sylfaen"/>
            <w:color w:val="0000FF"/>
            <w:sz w:val="20"/>
            <w:szCs w:val="20"/>
            <w:u w:val="single"/>
            <w:lang w:val="ka-GE"/>
          </w:rPr>
          <w:t>http://acda.gov.ge/index.php/geo/static/213</w:t>
        </w:r>
      </w:hyperlink>
    </w:p>
  </w:footnote>
  <w:footnote w:id="23">
    <w:p w:rsidR="00765D60" w:rsidRPr="00394AE8" w:rsidRDefault="00765D60" w:rsidP="00394AE8">
      <w:pPr>
        <w:pStyle w:val="FootnoteText"/>
        <w:spacing w:before="120" w:after="120" w:line="252" w:lineRule="auto"/>
        <w:rPr>
          <w:rFonts w:ascii="Sylfaen" w:hAnsi="Sylfaen"/>
          <w:sz w:val="20"/>
          <w:szCs w:val="20"/>
        </w:rPr>
      </w:pPr>
      <w:r w:rsidRPr="00394AE8">
        <w:rPr>
          <w:rStyle w:val="FootnoteReference"/>
          <w:rFonts w:ascii="Sylfaen" w:hAnsi="Sylfaen"/>
          <w:sz w:val="20"/>
          <w:szCs w:val="20"/>
        </w:rPr>
        <w:footnoteRef/>
      </w:r>
      <w:r w:rsidRPr="00394AE8">
        <w:rPr>
          <w:rFonts w:ascii="Sylfaen" w:hAnsi="Sylfaen"/>
          <w:sz w:val="20"/>
          <w:szCs w:val="20"/>
          <w:lang w:val="ka-GE"/>
        </w:rPr>
        <w:t xml:space="preserve"> Hearing of the IDP Livelihood Agency </w:t>
      </w:r>
      <w:r w:rsidRPr="00394AE8">
        <w:rPr>
          <w:rFonts w:ascii="Sylfaen" w:hAnsi="Sylfaen"/>
          <w:sz w:val="20"/>
          <w:szCs w:val="20"/>
        </w:rPr>
        <w:t>at the Parliament</w:t>
      </w:r>
    </w:p>
  </w:footnote>
  <w:footnote w:id="24">
    <w:p w:rsidR="00765D60" w:rsidRPr="00394AE8" w:rsidRDefault="00765D60" w:rsidP="00394AE8">
      <w:pPr>
        <w:pStyle w:val="FootnoteText"/>
        <w:spacing w:before="120" w:after="120" w:line="252" w:lineRule="auto"/>
        <w:rPr>
          <w:rFonts w:ascii="Sylfaen" w:hAnsi="Sylfaen" w:cs="Helvetica"/>
          <w:sz w:val="20"/>
          <w:szCs w:val="20"/>
        </w:rPr>
      </w:pPr>
      <w:r w:rsidRPr="00394AE8">
        <w:rPr>
          <w:rStyle w:val="FootnoteReference"/>
          <w:rFonts w:ascii="Sylfaen" w:hAnsi="Sylfaen"/>
          <w:sz w:val="20"/>
          <w:szCs w:val="20"/>
        </w:rPr>
        <w:footnoteRef/>
      </w:r>
      <w:r w:rsidRPr="00394AE8">
        <w:rPr>
          <w:rFonts w:ascii="Sylfaen" w:hAnsi="Sylfaen"/>
          <w:sz w:val="20"/>
          <w:szCs w:val="20"/>
          <w:lang w:val="ka-GE"/>
        </w:rPr>
        <w:t xml:space="preserve"> </w:t>
      </w:r>
      <w:r w:rsidRPr="00394AE8">
        <w:rPr>
          <w:rFonts w:ascii="Sylfaen" w:hAnsi="Sylfaen"/>
          <w:sz w:val="20"/>
          <w:szCs w:val="20"/>
        </w:rPr>
        <w:t>Ibid</w:t>
      </w:r>
    </w:p>
  </w:footnote>
  <w:footnote w:id="25">
    <w:p w:rsidR="00765D60" w:rsidRPr="00394AE8" w:rsidRDefault="00765D60" w:rsidP="00394AE8">
      <w:pPr>
        <w:pStyle w:val="FootnoteText"/>
        <w:spacing w:before="120" w:after="120" w:line="252" w:lineRule="auto"/>
        <w:rPr>
          <w:rFonts w:ascii="Sylfaen" w:hAnsi="Sylfaen"/>
          <w:sz w:val="20"/>
          <w:szCs w:val="20"/>
          <w:lang w:val="ka-GE"/>
        </w:rPr>
      </w:pPr>
      <w:r w:rsidRPr="00394AE8">
        <w:rPr>
          <w:rFonts w:ascii="Sylfaen" w:hAnsi="Sylfaen"/>
          <w:sz w:val="20"/>
          <w:szCs w:val="20"/>
          <w:vertAlign w:val="superscript"/>
          <w:lang w:val="ka-GE"/>
        </w:rPr>
        <w:footnoteRef/>
      </w:r>
      <w:r w:rsidRPr="00394AE8">
        <w:rPr>
          <w:rFonts w:ascii="Sylfaen" w:hAnsi="Sylfaen"/>
          <w:sz w:val="20"/>
          <w:szCs w:val="20"/>
          <w:lang w:val="ka-GE"/>
        </w:rPr>
        <w:t xml:space="preserve"> </w:t>
      </w:r>
      <w:r w:rsidRPr="00394AE8">
        <w:rPr>
          <w:rFonts w:ascii="Sylfaen" w:hAnsi="Sylfaen"/>
          <w:sz w:val="20"/>
          <w:szCs w:val="20"/>
        </w:rPr>
        <w:t>Participant of a public meeting, Zemo Nikozi</w:t>
      </w:r>
    </w:p>
  </w:footnote>
  <w:footnote w:id="26">
    <w:p w:rsidR="00765D60" w:rsidRPr="00394AE8"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IDP Women</w:t>
      </w:r>
      <w:r w:rsidRPr="00394AE8">
        <w:rPr>
          <w:rFonts w:ascii="Sylfaen" w:hAnsi="Sylfaen"/>
          <w:sz w:val="20"/>
          <w:szCs w:val="20"/>
        </w:rPr>
        <w:t xml:space="preserve"> Association</w:t>
      </w:r>
      <w:r w:rsidRPr="00394AE8">
        <w:rPr>
          <w:rFonts w:ascii="Sylfaen" w:hAnsi="Sylfaen"/>
          <w:sz w:val="20"/>
          <w:szCs w:val="20"/>
          <w:lang w:val="ka-GE"/>
        </w:rPr>
        <w:t xml:space="preserve"> </w:t>
      </w:r>
      <w:r w:rsidRPr="00394AE8">
        <w:rPr>
          <w:rFonts w:ascii="Sylfaen" w:hAnsi="Sylfaen"/>
          <w:sz w:val="20"/>
          <w:szCs w:val="20"/>
        </w:rPr>
        <w:t>“</w:t>
      </w:r>
      <w:r w:rsidRPr="00394AE8">
        <w:rPr>
          <w:rFonts w:ascii="Sylfaen" w:hAnsi="Sylfaen"/>
          <w:sz w:val="20"/>
          <w:szCs w:val="20"/>
          <w:lang w:val="ka-GE"/>
        </w:rPr>
        <w:t>Consent”</w:t>
      </w:r>
      <w:r w:rsidRPr="00394AE8">
        <w:rPr>
          <w:rFonts w:ascii="Sylfaen" w:hAnsi="Sylfaen"/>
          <w:sz w:val="20"/>
          <w:szCs w:val="20"/>
        </w:rPr>
        <w:t>, parliamentary hearing</w:t>
      </w:r>
    </w:p>
  </w:footnote>
  <w:footnote w:id="27">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0" w:history="1">
        <w:r w:rsidRPr="00394AE8">
          <w:rPr>
            <w:rFonts w:ascii="Sylfaen" w:eastAsia="Times New Roman" w:hAnsi="Sylfaen"/>
            <w:color w:val="0000FF"/>
            <w:sz w:val="20"/>
            <w:szCs w:val="20"/>
            <w:u w:val="single"/>
            <w:lang w:val="ka-GE"/>
          </w:rPr>
          <w:t>http://documents.worldbank.org/curated/en/864621468337180679/pdf/WPS7087.pdf</w:t>
        </w:r>
      </w:hyperlink>
    </w:p>
  </w:footnote>
  <w:footnote w:id="28">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1" w:history="1">
        <w:r w:rsidRPr="00394AE8">
          <w:rPr>
            <w:rFonts w:ascii="Sylfaen" w:eastAsia="Times New Roman" w:hAnsi="Sylfaen"/>
            <w:color w:val="0000FF"/>
            <w:sz w:val="20"/>
            <w:szCs w:val="20"/>
            <w:u w:val="single"/>
            <w:lang w:val="ka-GE"/>
          </w:rPr>
          <w:t>https://www.oecd.org/cfe/smes/Policy-Brief-on-Women-s-Entrepreneurship.pdf</w:t>
        </w:r>
      </w:hyperlink>
    </w:p>
  </w:footnote>
  <w:footnote w:id="29">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2" w:history="1">
        <w:r w:rsidRPr="00394AE8">
          <w:rPr>
            <w:rFonts w:ascii="Sylfaen" w:eastAsia="Times New Roman" w:hAnsi="Sylfaen"/>
            <w:color w:val="0000FF"/>
            <w:sz w:val="20"/>
            <w:szCs w:val="20"/>
            <w:u w:val="single"/>
            <w:lang w:val="ka-GE"/>
          </w:rPr>
          <w:t>https://www.oecd.org/cfe/smes/Policy-Brief-on-Women-s-Entrepreneurship.pdf</w:t>
        </w:r>
      </w:hyperlink>
    </w:p>
  </w:footnote>
  <w:footnote w:id="30">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3" w:history="1">
        <w:r w:rsidRPr="00394AE8">
          <w:rPr>
            <w:rFonts w:ascii="Sylfaen" w:eastAsia="Times New Roman" w:hAnsi="Sylfaen"/>
            <w:color w:val="0000FF"/>
            <w:sz w:val="20"/>
            <w:szCs w:val="20"/>
            <w:u w:val="single"/>
            <w:lang w:val="ka-GE"/>
          </w:rPr>
          <w:t>https://www.oecd.org/cfe/smes/Policy-Brief-on-Women-s-Entrepreneurship.pdf</w:t>
        </w:r>
      </w:hyperlink>
    </w:p>
    <w:p w:rsidR="00765D60" w:rsidRPr="00394AE8" w:rsidRDefault="00765D60" w:rsidP="00394AE8">
      <w:pPr>
        <w:pStyle w:val="FootnoteText"/>
        <w:spacing w:before="120" w:after="120" w:line="252" w:lineRule="auto"/>
        <w:rPr>
          <w:rFonts w:ascii="Sylfaen" w:hAnsi="Sylfaen"/>
          <w:sz w:val="20"/>
          <w:szCs w:val="20"/>
          <w:lang w:val="ka-GE"/>
        </w:rPr>
      </w:pPr>
    </w:p>
  </w:footnote>
  <w:footnote w:id="31">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4" w:history="1">
        <w:r w:rsidRPr="00394AE8">
          <w:rPr>
            <w:rFonts w:ascii="Sylfaen" w:eastAsia="Times New Roman" w:hAnsi="Sylfaen"/>
            <w:color w:val="0000FF"/>
            <w:sz w:val="20"/>
            <w:szCs w:val="20"/>
            <w:u w:val="single"/>
            <w:lang w:val="ka-GE"/>
          </w:rPr>
          <w:t>http://www.unwomen.org/-/media/headquarters/attachments/sections/library/publications/2015/poww-2015-2016-en.pdf?la=en&amp;vs=0</w:t>
        </w:r>
      </w:hyperlink>
    </w:p>
  </w:footnote>
  <w:footnote w:id="32">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5" w:history="1">
        <w:r w:rsidRPr="00394AE8">
          <w:rPr>
            <w:rFonts w:ascii="Sylfaen" w:eastAsia="Times New Roman" w:hAnsi="Sylfaen"/>
            <w:color w:val="0000FF"/>
            <w:sz w:val="20"/>
            <w:szCs w:val="20"/>
            <w:u w:val="single"/>
            <w:lang w:val="ka-GE"/>
          </w:rPr>
          <w:t>http://www.ge.undp.org/content/georgia/ka/home/library/democratic_governance/gender-equality-in-georgia.html</w:t>
        </w:r>
      </w:hyperlink>
    </w:p>
    <w:p w:rsidR="00765D60" w:rsidRPr="00394AE8" w:rsidRDefault="00765D60" w:rsidP="00394AE8">
      <w:pPr>
        <w:spacing w:before="120" w:after="120" w:line="252" w:lineRule="auto"/>
        <w:rPr>
          <w:rFonts w:ascii="Sylfaen" w:hAnsi="Sylfaen"/>
          <w:sz w:val="20"/>
          <w:szCs w:val="20"/>
          <w:lang w:val="ka-GE"/>
        </w:rPr>
      </w:pPr>
    </w:p>
  </w:footnote>
  <w:footnote w:id="33">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6" w:history="1">
        <w:r w:rsidRPr="00394AE8">
          <w:rPr>
            <w:rStyle w:val="Hyperlink"/>
            <w:rFonts w:ascii="Sylfaen" w:eastAsia="Times New Roman" w:hAnsi="Sylfaen"/>
            <w:sz w:val="20"/>
            <w:szCs w:val="20"/>
            <w:lang w:val="ka-GE"/>
          </w:rPr>
          <w:t>http://www.unwomen.org/-/media/headquarters/attachments/sections/library/publications/2015/poww-2015-2016-en.pdf?la=en&amp;vs=0</w:t>
        </w:r>
      </w:hyperlink>
    </w:p>
  </w:footnote>
  <w:footnote w:id="34">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7" w:anchor="page145" w:history="1">
        <w:r w:rsidRPr="00394AE8">
          <w:rPr>
            <w:rFonts w:ascii="Sylfaen" w:eastAsia="Times New Roman" w:hAnsi="Sylfaen"/>
            <w:color w:val="0000FF"/>
            <w:sz w:val="20"/>
            <w:szCs w:val="20"/>
            <w:u w:val="single"/>
            <w:lang w:val="ka-GE"/>
          </w:rPr>
          <w:t>https://read.oecd-ilibrary.org/development/women-in-business-2014_9789264213944-en#page145</w:t>
        </w:r>
      </w:hyperlink>
    </w:p>
  </w:footnote>
  <w:footnote w:id="35">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8" w:anchor="page145" w:history="1">
        <w:r w:rsidRPr="00394AE8">
          <w:rPr>
            <w:rFonts w:ascii="Sylfaen" w:eastAsia="Times New Roman" w:hAnsi="Sylfaen"/>
            <w:color w:val="0000FF"/>
            <w:sz w:val="20"/>
            <w:szCs w:val="20"/>
            <w:u w:val="single"/>
            <w:lang w:val="ka-GE"/>
          </w:rPr>
          <w:t>https://read.oecd-ilibrary.org/development/women-in-business-2014_9789264213944-en#page145</w:t>
        </w:r>
      </w:hyperlink>
    </w:p>
    <w:p w:rsidR="00765D60" w:rsidRPr="00394AE8" w:rsidRDefault="00765D60" w:rsidP="00394AE8">
      <w:pPr>
        <w:pStyle w:val="FootnoteText"/>
        <w:spacing w:before="120" w:after="120" w:line="252" w:lineRule="auto"/>
        <w:rPr>
          <w:rFonts w:ascii="Sylfaen" w:hAnsi="Sylfaen"/>
          <w:sz w:val="20"/>
          <w:szCs w:val="20"/>
          <w:lang w:val="ka-GE"/>
        </w:rPr>
      </w:pPr>
    </w:p>
  </w:footnote>
  <w:footnote w:id="36">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19" w:history="1">
        <w:r w:rsidRPr="00394AE8">
          <w:rPr>
            <w:rFonts w:ascii="Sylfaen" w:eastAsia="Times New Roman" w:hAnsi="Sylfaen"/>
            <w:color w:val="0000FF"/>
            <w:sz w:val="20"/>
            <w:szCs w:val="20"/>
            <w:u w:val="single"/>
            <w:lang w:val="ka-GE"/>
          </w:rPr>
          <w:t>http://www.unrisd.org/unrisd/website/newsview.nsf/(httpNews)/492A681B2A2F6D9CC1257BE900409F00?OpenDocument</w:t>
        </w:r>
      </w:hyperlink>
    </w:p>
  </w:footnote>
  <w:footnote w:id="37">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0" w:history="1">
        <w:r w:rsidRPr="00394AE8">
          <w:rPr>
            <w:rFonts w:ascii="Sylfaen" w:eastAsia="Times New Roman" w:hAnsi="Sylfaen"/>
            <w:color w:val="0000FF"/>
            <w:sz w:val="20"/>
            <w:szCs w:val="20"/>
            <w:u w:val="single"/>
            <w:lang w:val="ka-GE"/>
          </w:rPr>
          <w:t>http://www.isigrowth.eu/wp-content/uploads/2015/11/working_paper_2015_1.pdf</w:t>
        </w:r>
      </w:hyperlink>
    </w:p>
  </w:footnote>
  <w:footnote w:id="38">
    <w:p w:rsidR="00765D60" w:rsidRPr="00806BE0" w:rsidRDefault="00765D60" w:rsidP="00806BE0">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1" w:history="1">
        <w:r w:rsidRPr="00394AE8">
          <w:rPr>
            <w:rFonts w:ascii="Sylfaen" w:eastAsia="Times New Roman" w:hAnsi="Sylfaen"/>
            <w:color w:val="0000FF"/>
            <w:sz w:val="20"/>
            <w:szCs w:val="20"/>
            <w:u w:val="single"/>
            <w:lang w:val="ka-GE"/>
          </w:rPr>
          <w:t>https://www.newsdeeply.com/womensadvancement/articles/2018/08/23/how-one-nigerian-state-is-boosting-women-farmers-with-its-budget</w:t>
        </w:r>
      </w:hyperlink>
    </w:p>
  </w:footnote>
  <w:footnote w:id="39">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2" w:history="1">
        <w:r w:rsidRPr="00394AE8">
          <w:rPr>
            <w:rFonts w:ascii="Sylfaen" w:eastAsia="Times New Roman" w:hAnsi="Sylfaen"/>
            <w:color w:val="0000FF"/>
            <w:sz w:val="20"/>
            <w:szCs w:val="20"/>
            <w:u w:val="single"/>
            <w:lang w:val="ka-GE"/>
          </w:rPr>
          <w:t>https://ideas.repec.org/a/eee/wdevel/v105y2018icp189-200.html</w:t>
        </w:r>
      </w:hyperlink>
    </w:p>
  </w:footnote>
  <w:footnote w:id="40">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3" w:history="1">
        <w:r w:rsidRPr="00394AE8">
          <w:rPr>
            <w:rFonts w:ascii="Sylfaen" w:eastAsia="Times New Roman" w:hAnsi="Sylfaen"/>
            <w:color w:val="0000FF"/>
            <w:sz w:val="20"/>
            <w:szCs w:val="20"/>
            <w:u w:val="single"/>
            <w:lang w:val="ka-GE"/>
          </w:rPr>
          <w:t>https://www.cgdev.org/sites/default/files/short-term-impacts-improved-access-mobile-savings-business-training.pdf</w:t>
        </w:r>
      </w:hyperlink>
    </w:p>
  </w:footnote>
  <w:footnote w:id="41">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4" w:history="1">
        <w:r w:rsidRPr="00394AE8">
          <w:rPr>
            <w:rFonts w:ascii="Sylfaen" w:eastAsia="Times New Roman" w:hAnsi="Sylfaen"/>
            <w:color w:val="0000FF"/>
            <w:sz w:val="20"/>
            <w:szCs w:val="20"/>
            <w:u w:val="single"/>
            <w:lang w:val="ka-GE"/>
          </w:rPr>
          <w:t>https://papers.ssrn.com/sol3/papers.cfm?abstract_id=3336383</w:t>
        </w:r>
      </w:hyperlink>
    </w:p>
  </w:footnote>
  <w:footnote w:id="42">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5" w:history="1">
        <w:r w:rsidRPr="00394AE8">
          <w:rPr>
            <w:rFonts w:ascii="Sylfaen" w:eastAsia="Times New Roman" w:hAnsi="Sylfaen"/>
            <w:color w:val="0000FF"/>
            <w:sz w:val="20"/>
            <w:szCs w:val="20"/>
            <w:u w:val="single"/>
            <w:lang w:val="ka-GE"/>
          </w:rPr>
          <w:t>https://www.brookings.edu/wp-content/uploads/2019/02/Empowering-women-entreprenuers-in-developing-countries-190215.pdf</w:t>
        </w:r>
      </w:hyperlink>
    </w:p>
  </w:footnote>
  <w:footnote w:id="43">
    <w:p w:rsidR="00765D60" w:rsidRPr="00394AE8" w:rsidRDefault="00765D60" w:rsidP="00394AE8">
      <w:pPr>
        <w:pStyle w:val="FootnoteText"/>
        <w:spacing w:before="120" w:after="120" w:line="252" w:lineRule="auto"/>
        <w:rPr>
          <w:rFonts w:ascii="Sylfaen" w:hAnsi="Sylfaen"/>
          <w:sz w:val="20"/>
          <w:szCs w:val="20"/>
          <w:lang w:val="ka-GE"/>
        </w:rPr>
      </w:pPr>
      <w:r w:rsidRPr="00394AE8">
        <w:rPr>
          <w:rFonts w:ascii="Sylfaen" w:hAnsi="Sylfaen"/>
          <w:sz w:val="20"/>
          <w:szCs w:val="20"/>
          <w:vertAlign w:val="superscript"/>
          <w:lang w:val="ka-GE"/>
        </w:rPr>
        <w:footnoteRef/>
      </w:r>
      <w:r w:rsidRPr="00394AE8">
        <w:rPr>
          <w:rFonts w:ascii="Sylfaen" w:hAnsi="Sylfaen"/>
          <w:sz w:val="20"/>
          <w:szCs w:val="20"/>
          <w:lang w:val="ka-GE"/>
        </w:rPr>
        <w:t xml:space="preserve"> </w:t>
      </w:r>
      <w:r w:rsidRPr="00394AE8">
        <w:rPr>
          <w:rFonts w:ascii="Sylfaen" w:hAnsi="Sylfaen"/>
          <w:sz w:val="20"/>
          <w:szCs w:val="20"/>
        </w:rPr>
        <w:t>Interview</w:t>
      </w:r>
      <w:r w:rsidRPr="00394AE8">
        <w:rPr>
          <w:rFonts w:ascii="Sylfaen" w:hAnsi="Sylfaen"/>
          <w:sz w:val="20"/>
          <w:szCs w:val="20"/>
          <w:lang w:val="ka-GE"/>
        </w:rPr>
        <w:t xml:space="preserve"> – </w:t>
      </w:r>
      <w:r w:rsidRPr="00394AE8">
        <w:rPr>
          <w:rFonts w:ascii="Sylfaen" w:hAnsi="Sylfaen"/>
          <w:sz w:val="20"/>
          <w:szCs w:val="20"/>
        </w:rPr>
        <w:t>Farmer Women’s Association</w:t>
      </w:r>
    </w:p>
  </w:footnote>
  <w:footnote w:id="44">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6" w:history="1">
        <w:r w:rsidRPr="00394AE8">
          <w:rPr>
            <w:rFonts w:ascii="Sylfaen" w:eastAsia="Times New Roman" w:hAnsi="Sylfaen"/>
            <w:color w:val="0000FF"/>
            <w:sz w:val="20"/>
            <w:szCs w:val="20"/>
            <w:u w:val="single"/>
            <w:lang w:val="ka-GE"/>
          </w:rPr>
          <w:t>https://onlinelibrary.wiley.com/doi/abs/10.1111/1471-0366.00052</w:t>
        </w:r>
      </w:hyperlink>
    </w:p>
  </w:footnote>
  <w:footnote w:id="45">
    <w:p w:rsidR="00765D60" w:rsidRPr="00394AE8" w:rsidRDefault="00765D60" w:rsidP="00394AE8">
      <w:pPr>
        <w:pStyle w:val="FootnoteText"/>
        <w:spacing w:before="120" w:after="120" w:line="252" w:lineRule="auto"/>
        <w:rPr>
          <w:rFonts w:ascii="Sylfaen" w:hAnsi="Sylfaen" w:cs="Helvetica"/>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იქვე</w:t>
      </w:r>
    </w:p>
  </w:footnote>
  <w:footnote w:id="46">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7" w:history="1">
        <w:r w:rsidRPr="00394AE8">
          <w:rPr>
            <w:rFonts w:ascii="Sylfaen" w:eastAsia="Times New Roman" w:hAnsi="Sylfaen"/>
            <w:color w:val="0000FF"/>
            <w:sz w:val="20"/>
            <w:szCs w:val="20"/>
            <w:u w:val="single"/>
            <w:lang w:val="ka-GE"/>
          </w:rPr>
          <w:t>https://matsne.gov.ge/ka/document/view/32998?publication=17</w:t>
        </w:r>
      </w:hyperlink>
    </w:p>
  </w:footnote>
  <w:footnote w:id="47">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8" w:history="1">
        <w:r w:rsidRPr="00394AE8">
          <w:rPr>
            <w:rFonts w:ascii="Sylfaen" w:eastAsia="Times New Roman" w:hAnsi="Sylfaen"/>
            <w:color w:val="0000FF"/>
            <w:sz w:val="20"/>
            <w:szCs w:val="20"/>
            <w:u w:val="single"/>
            <w:lang w:val="ka-GE"/>
          </w:rPr>
          <w:t>http://www.unwomen.org/-/media/headquarters/attachments/sections/library/publications/2015/poww-2015-2016-en.pdf?la=en&amp;vs=0</w:t>
        </w:r>
      </w:hyperlink>
    </w:p>
  </w:footnote>
  <w:footnote w:id="48">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29" w:history="1">
        <w:r w:rsidRPr="00394AE8">
          <w:rPr>
            <w:rFonts w:ascii="Sylfaen" w:eastAsia="Times New Roman" w:hAnsi="Sylfaen"/>
            <w:color w:val="0000FF"/>
            <w:sz w:val="20"/>
            <w:szCs w:val="20"/>
            <w:u w:val="single"/>
            <w:lang w:val="ka-GE"/>
          </w:rPr>
          <w:t>https://www.geostat.ge/media/13803/EDGE-Report-GEO-Final.pdf</w:t>
        </w:r>
      </w:hyperlink>
    </w:p>
  </w:footnote>
  <w:footnote w:id="49">
    <w:p w:rsidR="00765D60" w:rsidRPr="00394AE8" w:rsidRDefault="00765D60" w:rsidP="00394AE8">
      <w:pPr>
        <w:pStyle w:val="FootnoteText"/>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0" w:history="1">
        <w:r w:rsidRPr="00394AE8">
          <w:rPr>
            <w:rFonts w:ascii="Sylfaen" w:eastAsia="Times New Roman" w:hAnsi="Sylfaen"/>
            <w:color w:val="0000FF"/>
            <w:sz w:val="20"/>
            <w:szCs w:val="20"/>
            <w:u w:val="single"/>
            <w:lang w:val="ka-GE"/>
          </w:rPr>
          <w:t>http://www.unwomen.org/-/media/headquarters/attachments/sections/library/publications/2015/poww-2015-2016-en.pdf?la=en&amp;vs=0</w:t>
        </w:r>
      </w:hyperlink>
    </w:p>
  </w:footnote>
  <w:footnote w:id="50">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1" w:history="1">
        <w:r w:rsidRPr="00394AE8">
          <w:rPr>
            <w:rFonts w:ascii="Sylfaen" w:eastAsia="Times New Roman" w:hAnsi="Sylfaen"/>
            <w:color w:val="0000FF"/>
            <w:sz w:val="20"/>
            <w:szCs w:val="20"/>
            <w:u w:val="single"/>
            <w:lang w:val="ka-GE"/>
          </w:rPr>
          <w:t>https://napr.gov.ge/p/309</w:t>
        </w:r>
      </w:hyperlink>
    </w:p>
  </w:footnote>
  <w:footnote w:id="51">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2" w:history="1">
        <w:r w:rsidRPr="00394AE8">
          <w:rPr>
            <w:rFonts w:ascii="Sylfaen" w:eastAsia="Times New Roman" w:hAnsi="Sylfaen"/>
            <w:color w:val="0000FF"/>
            <w:sz w:val="20"/>
            <w:szCs w:val="20"/>
            <w:u w:val="single"/>
            <w:lang w:val="ka-GE"/>
          </w:rPr>
          <w:t>http://www.unwomen.org/en/about-us/procurement/gender-responsive-procurement</w:t>
        </w:r>
      </w:hyperlink>
    </w:p>
  </w:footnote>
  <w:footnote w:id="52">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3" w:history="1">
        <w:r w:rsidRPr="00394AE8">
          <w:rPr>
            <w:rFonts w:ascii="Sylfaen" w:eastAsia="Times New Roman" w:hAnsi="Sylfaen"/>
            <w:color w:val="0000FF"/>
            <w:sz w:val="20"/>
            <w:szCs w:val="20"/>
            <w:u w:val="single"/>
            <w:lang w:val="ka-GE"/>
          </w:rPr>
          <w:t>http://www.unwomen.org/-/media/headquarters/attachments/sections/library/publications/2017/the-power-of-procurement-how-to-source-from-women-owned-businesses-en.pdf?la=en&amp;vs=237</w:t>
        </w:r>
      </w:hyperlink>
    </w:p>
    <w:p w:rsidR="00765D60" w:rsidRPr="00394AE8" w:rsidRDefault="00765D60" w:rsidP="00394AE8">
      <w:pPr>
        <w:pStyle w:val="FootnoteText"/>
        <w:spacing w:before="120" w:after="120" w:line="252" w:lineRule="auto"/>
        <w:rPr>
          <w:rFonts w:ascii="Sylfaen" w:hAnsi="Sylfaen"/>
          <w:sz w:val="20"/>
          <w:szCs w:val="20"/>
          <w:lang w:val="ka-GE"/>
        </w:rPr>
      </w:pPr>
    </w:p>
  </w:footnote>
  <w:footnote w:id="53">
    <w:p w:rsidR="00765D60" w:rsidRPr="00867A2E" w:rsidRDefault="00765D60" w:rsidP="00867A2E">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4" w:history="1">
        <w:r w:rsidRPr="00394AE8">
          <w:rPr>
            <w:rFonts w:ascii="Sylfaen" w:eastAsia="Times New Roman" w:hAnsi="Sylfaen"/>
            <w:color w:val="0000FF"/>
            <w:sz w:val="20"/>
            <w:szCs w:val="20"/>
            <w:u w:val="single"/>
            <w:lang w:val="ka-GE"/>
          </w:rPr>
          <w:t>http://www.unwomen.org/-/media/headquarters/attachments/sections/library/publications/2015/poww-2015-2016-en.pdf?la=en&amp;vs=0</w:t>
        </w:r>
      </w:hyperlink>
    </w:p>
  </w:footnote>
  <w:footnote w:id="54">
    <w:p w:rsidR="00765D60" w:rsidRPr="00394AE8" w:rsidRDefault="00765D60" w:rsidP="00394AE8">
      <w:pPr>
        <w:spacing w:before="120" w:after="120" w:line="252" w:lineRule="auto"/>
        <w:rPr>
          <w:rFonts w:ascii="Sylfaen" w:eastAsia="Times New Roma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5" w:history="1">
        <w:r w:rsidRPr="00394AE8">
          <w:rPr>
            <w:rFonts w:ascii="Sylfaen" w:eastAsia="Times New Roman" w:hAnsi="Sylfaen"/>
            <w:color w:val="0000FF"/>
            <w:sz w:val="20"/>
            <w:szCs w:val="20"/>
            <w:u w:val="single"/>
            <w:lang w:val="ka-GE"/>
          </w:rPr>
          <w:t>http://siteresources.worldbank.org/INTLED/Resources/339650-1194284482831/4356163-1211318886634/SingaporeProfile.pdf</w:t>
        </w:r>
      </w:hyperlink>
    </w:p>
    <w:p w:rsidR="00765D60" w:rsidRPr="00394AE8" w:rsidRDefault="00765D60" w:rsidP="00394AE8">
      <w:pPr>
        <w:pStyle w:val="FootnoteText"/>
        <w:spacing w:before="120" w:after="120" w:line="252" w:lineRule="auto"/>
        <w:rPr>
          <w:rFonts w:ascii="Sylfaen" w:hAnsi="Sylfaen"/>
          <w:sz w:val="20"/>
          <w:szCs w:val="20"/>
          <w:lang w:val="ka-GE"/>
        </w:rPr>
      </w:pPr>
    </w:p>
  </w:footnote>
  <w:footnote w:id="55">
    <w:p w:rsidR="00765D60" w:rsidRPr="00394AE8" w:rsidRDefault="00765D60" w:rsidP="00394AE8">
      <w:pPr>
        <w:spacing w:before="120" w:after="120" w:line="252" w:lineRule="auto"/>
        <w:rPr>
          <w:rFonts w:ascii="Sylfaen" w:hAnsi="Sylfaen"/>
          <w:sz w:val="20"/>
          <w:szCs w:val="20"/>
          <w:lang w:val="ka-GE"/>
        </w:rPr>
      </w:pPr>
      <w:r w:rsidRPr="00394AE8">
        <w:rPr>
          <w:rStyle w:val="FootnoteReference"/>
          <w:rFonts w:ascii="Sylfaen" w:hAnsi="Sylfaen"/>
          <w:sz w:val="20"/>
          <w:szCs w:val="20"/>
        </w:rPr>
        <w:footnoteRef/>
      </w:r>
      <w:r w:rsidRPr="00394AE8">
        <w:rPr>
          <w:rFonts w:ascii="Sylfaen" w:hAnsi="Sylfaen"/>
          <w:sz w:val="20"/>
          <w:szCs w:val="20"/>
          <w:lang w:val="ka-GE"/>
        </w:rPr>
        <w:t xml:space="preserve"> </w:t>
      </w:r>
      <w:hyperlink r:id="rId36" w:history="1">
        <w:r w:rsidRPr="00394AE8">
          <w:rPr>
            <w:rFonts w:ascii="Sylfaen" w:eastAsia="Times New Roman" w:hAnsi="Sylfaen"/>
            <w:color w:val="0000FF"/>
            <w:sz w:val="20"/>
            <w:szCs w:val="20"/>
            <w:u w:val="single"/>
            <w:lang w:val="ka-GE"/>
          </w:rPr>
          <w:t>https://idl-bnc-idrc.dspacedirect.org/bitstream/handle/10625/57160/IDL-57160.pdf?sequence=2&amp;isAllowed=y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97F"/>
    <w:multiLevelType w:val="hybridMultilevel"/>
    <w:tmpl w:val="EA5E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D6F7C"/>
    <w:multiLevelType w:val="hybridMultilevel"/>
    <w:tmpl w:val="4B7C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E02FB"/>
    <w:multiLevelType w:val="hybridMultilevel"/>
    <w:tmpl w:val="B900E1EE"/>
    <w:lvl w:ilvl="0" w:tplc="A7C0FB50">
      <w:numFmt w:val="bullet"/>
      <w:lvlText w:val="-"/>
      <w:lvlJc w:val="left"/>
      <w:pPr>
        <w:ind w:left="720" w:hanging="360"/>
      </w:pPr>
      <w:rPr>
        <w:rFonts w:ascii="Sylfaen" w:eastAsia="MS Mincho"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C1797"/>
    <w:multiLevelType w:val="hybridMultilevel"/>
    <w:tmpl w:val="53F43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411E0"/>
    <w:multiLevelType w:val="multilevel"/>
    <w:tmpl w:val="003A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070FE"/>
    <w:multiLevelType w:val="hybridMultilevel"/>
    <w:tmpl w:val="3BD0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F5A02"/>
    <w:multiLevelType w:val="hybridMultilevel"/>
    <w:tmpl w:val="564299A8"/>
    <w:lvl w:ilvl="0" w:tplc="B354422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84ECF"/>
    <w:multiLevelType w:val="hybridMultilevel"/>
    <w:tmpl w:val="FEAC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B4EFF"/>
    <w:multiLevelType w:val="multilevel"/>
    <w:tmpl w:val="923EBD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C96654"/>
    <w:multiLevelType w:val="hybridMultilevel"/>
    <w:tmpl w:val="D14CE77C"/>
    <w:lvl w:ilvl="0" w:tplc="62AE358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8292C"/>
    <w:multiLevelType w:val="hybridMultilevel"/>
    <w:tmpl w:val="1664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30E5B"/>
    <w:multiLevelType w:val="hybridMultilevel"/>
    <w:tmpl w:val="BF9E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407CB"/>
    <w:multiLevelType w:val="hybridMultilevel"/>
    <w:tmpl w:val="48E85282"/>
    <w:lvl w:ilvl="0" w:tplc="7D10604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0734D"/>
    <w:multiLevelType w:val="hybridMultilevel"/>
    <w:tmpl w:val="1B0CE4AE"/>
    <w:lvl w:ilvl="0" w:tplc="39F0376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06BA1"/>
    <w:multiLevelType w:val="hybridMultilevel"/>
    <w:tmpl w:val="964E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B3B43"/>
    <w:multiLevelType w:val="hybridMultilevel"/>
    <w:tmpl w:val="64C2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7"/>
  </w:num>
  <w:num w:numId="6">
    <w:abstractNumId w:val="13"/>
  </w:num>
  <w:num w:numId="7">
    <w:abstractNumId w:val="6"/>
  </w:num>
  <w:num w:numId="8">
    <w:abstractNumId w:val="12"/>
  </w:num>
  <w:num w:numId="9">
    <w:abstractNumId w:val="14"/>
  </w:num>
  <w:num w:numId="10">
    <w:abstractNumId w:val="11"/>
  </w:num>
  <w:num w:numId="11">
    <w:abstractNumId w:val="1"/>
  </w:num>
  <w:num w:numId="12">
    <w:abstractNumId w:val="15"/>
  </w:num>
  <w:num w:numId="13">
    <w:abstractNumId w:val="0"/>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52"/>
    <w:rsid w:val="00000B48"/>
    <w:rsid w:val="00000BB2"/>
    <w:rsid w:val="00000BF0"/>
    <w:rsid w:val="00001E79"/>
    <w:rsid w:val="0000203C"/>
    <w:rsid w:val="0000365D"/>
    <w:rsid w:val="000038E9"/>
    <w:rsid w:val="00003A9C"/>
    <w:rsid w:val="00005D75"/>
    <w:rsid w:val="00006A89"/>
    <w:rsid w:val="00007C26"/>
    <w:rsid w:val="00011243"/>
    <w:rsid w:val="00011919"/>
    <w:rsid w:val="00012AF1"/>
    <w:rsid w:val="00014697"/>
    <w:rsid w:val="000154F9"/>
    <w:rsid w:val="00016B13"/>
    <w:rsid w:val="00016E2B"/>
    <w:rsid w:val="000221AC"/>
    <w:rsid w:val="00022954"/>
    <w:rsid w:val="000240CE"/>
    <w:rsid w:val="00024C64"/>
    <w:rsid w:val="00025E65"/>
    <w:rsid w:val="000331C7"/>
    <w:rsid w:val="00033D09"/>
    <w:rsid w:val="0003673E"/>
    <w:rsid w:val="00036F2C"/>
    <w:rsid w:val="000374E4"/>
    <w:rsid w:val="00041F36"/>
    <w:rsid w:val="00044AD5"/>
    <w:rsid w:val="00045AA5"/>
    <w:rsid w:val="00046C68"/>
    <w:rsid w:val="00047EBD"/>
    <w:rsid w:val="00050A73"/>
    <w:rsid w:val="00050B6C"/>
    <w:rsid w:val="00054114"/>
    <w:rsid w:val="00054CAA"/>
    <w:rsid w:val="00060411"/>
    <w:rsid w:val="00060D7C"/>
    <w:rsid w:val="0006211E"/>
    <w:rsid w:val="00063FD3"/>
    <w:rsid w:val="00066A58"/>
    <w:rsid w:val="00066B11"/>
    <w:rsid w:val="000674A4"/>
    <w:rsid w:val="000676C5"/>
    <w:rsid w:val="0007041C"/>
    <w:rsid w:val="00071C72"/>
    <w:rsid w:val="0007520B"/>
    <w:rsid w:val="00075ACC"/>
    <w:rsid w:val="000762D9"/>
    <w:rsid w:val="000769DB"/>
    <w:rsid w:val="000776B5"/>
    <w:rsid w:val="00080B54"/>
    <w:rsid w:val="000822B7"/>
    <w:rsid w:val="00083439"/>
    <w:rsid w:val="000842FD"/>
    <w:rsid w:val="000848EE"/>
    <w:rsid w:val="00084ADB"/>
    <w:rsid w:val="000850FB"/>
    <w:rsid w:val="0008658D"/>
    <w:rsid w:val="000871D3"/>
    <w:rsid w:val="000876A9"/>
    <w:rsid w:val="000878CF"/>
    <w:rsid w:val="00087EB5"/>
    <w:rsid w:val="00090191"/>
    <w:rsid w:val="000920F4"/>
    <w:rsid w:val="000946AA"/>
    <w:rsid w:val="00095755"/>
    <w:rsid w:val="00095BF1"/>
    <w:rsid w:val="0009694D"/>
    <w:rsid w:val="000974BF"/>
    <w:rsid w:val="000A0D2A"/>
    <w:rsid w:val="000A4AF3"/>
    <w:rsid w:val="000A6E5E"/>
    <w:rsid w:val="000B014A"/>
    <w:rsid w:val="000B14DB"/>
    <w:rsid w:val="000B194A"/>
    <w:rsid w:val="000B24E1"/>
    <w:rsid w:val="000B2D8A"/>
    <w:rsid w:val="000B5F4A"/>
    <w:rsid w:val="000C067E"/>
    <w:rsid w:val="000C49F4"/>
    <w:rsid w:val="000D11AA"/>
    <w:rsid w:val="000D27FA"/>
    <w:rsid w:val="000D4D61"/>
    <w:rsid w:val="000D6BC6"/>
    <w:rsid w:val="000E06EC"/>
    <w:rsid w:val="000E0FA1"/>
    <w:rsid w:val="000E2254"/>
    <w:rsid w:val="000E34FA"/>
    <w:rsid w:val="000E5813"/>
    <w:rsid w:val="000E5DBC"/>
    <w:rsid w:val="000E6DDE"/>
    <w:rsid w:val="000F4879"/>
    <w:rsid w:val="000F4C6D"/>
    <w:rsid w:val="000F5AA8"/>
    <w:rsid w:val="000F5E1A"/>
    <w:rsid w:val="000F790D"/>
    <w:rsid w:val="0010153E"/>
    <w:rsid w:val="00102CF3"/>
    <w:rsid w:val="001038EB"/>
    <w:rsid w:val="00104509"/>
    <w:rsid w:val="00104844"/>
    <w:rsid w:val="00104D20"/>
    <w:rsid w:val="001051F0"/>
    <w:rsid w:val="00105A3A"/>
    <w:rsid w:val="00105B62"/>
    <w:rsid w:val="0010685E"/>
    <w:rsid w:val="00106D05"/>
    <w:rsid w:val="001073BB"/>
    <w:rsid w:val="0011065F"/>
    <w:rsid w:val="00110A0C"/>
    <w:rsid w:val="00114C75"/>
    <w:rsid w:val="00115D47"/>
    <w:rsid w:val="00116715"/>
    <w:rsid w:val="001168CE"/>
    <w:rsid w:val="001169ED"/>
    <w:rsid w:val="00116D30"/>
    <w:rsid w:val="001177FE"/>
    <w:rsid w:val="00117FEC"/>
    <w:rsid w:val="00120159"/>
    <w:rsid w:val="00121235"/>
    <w:rsid w:val="0012155C"/>
    <w:rsid w:val="00123AFE"/>
    <w:rsid w:val="00125B6F"/>
    <w:rsid w:val="00125C5D"/>
    <w:rsid w:val="0012636F"/>
    <w:rsid w:val="00126638"/>
    <w:rsid w:val="00126D4B"/>
    <w:rsid w:val="00127B8C"/>
    <w:rsid w:val="0013183F"/>
    <w:rsid w:val="00131E95"/>
    <w:rsid w:val="0013377E"/>
    <w:rsid w:val="00133F94"/>
    <w:rsid w:val="00134A9E"/>
    <w:rsid w:val="00137268"/>
    <w:rsid w:val="0014076A"/>
    <w:rsid w:val="00141F5F"/>
    <w:rsid w:val="00143DD8"/>
    <w:rsid w:val="00143EAB"/>
    <w:rsid w:val="00145AE2"/>
    <w:rsid w:val="00145F6B"/>
    <w:rsid w:val="00146045"/>
    <w:rsid w:val="001468C6"/>
    <w:rsid w:val="00146F70"/>
    <w:rsid w:val="001505BB"/>
    <w:rsid w:val="00151DDF"/>
    <w:rsid w:val="001520E5"/>
    <w:rsid w:val="00153486"/>
    <w:rsid w:val="00153B75"/>
    <w:rsid w:val="00154CE6"/>
    <w:rsid w:val="00155E8B"/>
    <w:rsid w:val="00160BCE"/>
    <w:rsid w:val="00160CC6"/>
    <w:rsid w:val="001614BB"/>
    <w:rsid w:val="00161C3E"/>
    <w:rsid w:val="0016244A"/>
    <w:rsid w:val="001632EC"/>
    <w:rsid w:val="00165117"/>
    <w:rsid w:val="00167380"/>
    <w:rsid w:val="001679E9"/>
    <w:rsid w:val="00170694"/>
    <w:rsid w:val="00171226"/>
    <w:rsid w:val="00173AE4"/>
    <w:rsid w:val="00177B82"/>
    <w:rsid w:val="00180190"/>
    <w:rsid w:val="001864B1"/>
    <w:rsid w:val="001865EB"/>
    <w:rsid w:val="001866A5"/>
    <w:rsid w:val="00191994"/>
    <w:rsid w:val="001949DD"/>
    <w:rsid w:val="001952AF"/>
    <w:rsid w:val="001A2092"/>
    <w:rsid w:val="001A3D3B"/>
    <w:rsid w:val="001A4448"/>
    <w:rsid w:val="001A478E"/>
    <w:rsid w:val="001A570B"/>
    <w:rsid w:val="001A600C"/>
    <w:rsid w:val="001A6A2D"/>
    <w:rsid w:val="001A6ADB"/>
    <w:rsid w:val="001A7456"/>
    <w:rsid w:val="001B070E"/>
    <w:rsid w:val="001B159A"/>
    <w:rsid w:val="001B21E5"/>
    <w:rsid w:val="001B226C"/>
    <w:rsid w:val="001B2F1E"/>
    <w:rsid w:val="001B4DA3"/>
    <w:rsid w:val="001B4F0E"/>
    <w:rsid w:val="001B4FA5"/>
    <w:rsid w:val="001B5F0F"/>
    <w:rsid w:val="001B6FC7"/>
    <w:rsid w:val="001B70C6"/>
    <w:rsid w:val="001C0370"/>
    <w:rsid w:val="001C05FF"/>
    <w:rsid w:val="001C0B45"/>
    <w:rsid w:val="001C1408"/>
    <w:rsid w:val="001C40A0"/>
    <w:rsid w:val="001C5270"/>
    <w:rsid w:val="001C5FDC"/>
    <w:rsid w:val="001C6937"/>
    <w:rsid w:val="001D03FE"/>
    <w:rsid w:val="001D1B40"/>
    <w:rsid w:val="001D27F6"/>
    <w:rsid w:val="001D379C"/>
    <w:rsid w:val="001D425A"/>
    <w:rsid w:val="001D60C9"/>
    <w:rsid w:val="001D6571"/>
    <w:rsid w:val="001E07EE"/>
    <w:rsid w:val="001E0D92"/>
    <w:rsid w:val="001E256A"/>
    <w:rsid w:val="001E40BA"/>
    <w:rsid w:val="001E59D2"/>
    <w:rsid w:val="001E656B"/>
    <w:rsid w:val="001F282B"/>
    <w:rsid w:val="001F40F3"/>
    <w:rsid w:val="001F5632"/>
    <w:rsid w:val="001F5C8B"/>
    <w:rsid w:val="001F7244"/>
    <w:rsid w:val="001F7878"/>
    <w:rsid w:val="001F7C05"/>
    <w:rsid w:val="002008D0"/>
    <w:rsid w:val="0020211A"/>
    <w:rsid w:val="00204308"/>
    <w:rsid w:val="00204378"/>
    <w:rsid w:val="0020460A"/>
    <w:rsid w:val="00204859"/>
    <w:rsid w:val="0020742D"/>
    <w:rsid w:val="00207997"/>
    <w:rsid w:val="002079A7"/>
    <w:rsid w:val="00210040"/>
    <w:rsid w:val="00212A64"/>
    <w:rsid w:val="00212E6A"/>
    <w:rsid w:val="0021304A"/>
    <w:rsid w:val="00213949"/>
    <w:rsid w:val="00213A4E"/>
    <w:rsid w:val="00214CAB"/>
    <w:rsid w:val="00217777"/>
    <w:rsid w:val="0021790F"/>
    <w:rsid w:val="00220041"/>
    <w:rsid w:val="00221226"/>
    <w:rsid w:val="00222EC8"/>
    <w:rsid w:val="00223C79"/>
    <w:rsid w:val="00224A9D"/>
    <w:rsid w:val="002265D3"/>
    <w:rsid w:val="0023226B"/>
    <w:rsid w:val="00232503"/>
    <w:rsid w:val="0023264C"/>
    <w:rsid w:val="002332E0"/>
    <w:rsid w:val="00233A00"/>
    <w:rsid w:val="00234AA6"/>
    <w:rsid w:val="00235168"/>
    <w:rsid w:val="00235331"/>
    <w:rsid w:val="0023639E"/>
    <w:rsid w:val="002365F5"/>
    <w:rsid w:val="002404E8"/>
    <w:rsid w:val="00240771"/>
    <w:rsid w:val="0024090C"/>
    <w:rsid w:val="00240DA9"/>
    <w:rsid w:val="0024248A"/>
    <w:rsid w:val="0024468E"/>
    <w:rsid w:val="0024648D"/>
    <w:rsid w:val="00250704"/>
    <w:rsid w:val="00250BB4"/>
    <w:rsid w:val="00252D2C"/>
    <w:rsid w:val="002535DA"/>
    <w:rsid w:val="002557CD"/>
    <w:rsid w:val="00256FA6"/>
    <w:rsid w:val="00257746"/>
    <w:rsid w:val="00257B40"/>
    <w:rsid w:val="002601CB"/>
    <w:rsid w:val="0026038B"/>
    <w:rsid w:val="00260A84"/>
    <w:rsid w:val="00261530"/>
    <w:rsid w:val="00262803"/>
    <w:rsid w:val="002653D6"/>
    <w:rsid w:val="00265722"/>
    <w:rsid w:val="00265F21"/>
    <w:rsid w:val="00266B73"/>
    <w:rsid w:val="002708C0"/>
    <w:rsid w:val="002727F9"/>
    <w:rsid w:val="0027384F"/>
    <w:rsid w:val="002746FC"/>
    <w:rsid w:val="00274C6A"/>
    <w:rsid w:val="00275FF0"/>
    <w:rsid w:val="002761F1"/>
    <w:rsid w:val="0027705E"/>
    <w:rsid w:val="00280CEE"/>
    <w:rsid w:val="00281306"/>
    <w:rsid w:val="00285116"/>
    <w:rsid w:val="00286B18"/>
    <w:rsid w:val="00286ECB"/>
    <w:rsid w:val="002904D8"/>
    <w:rsid w:val="002907F5"/>
    <w:rsid w:val="00290FF9"/>
    <w:rsid w:val="0029158E"/>
    <w:rsid w:val="00292C53"/>
    <w:rsid w:val="002934D0"/>
    <w:rsid w:val="0029368A"/>
    <w:rsid w:val="00296C0E"/>
    <w:rsid w:val="00296CB2"/>
    <w:rsid w:val="002972C1"/>
    <w:rsid w:val="00297441"/>
    <w:rsid w:val="002A0945"/>
    <w:rsid w:val="002A0D45"/>
    <w:rsid w:val="002A212A"/>
    <w:rsid w:val="002A28BC"/>
    <w:rsid w:val="002A3623"/>
    <w:rsid w:val="002A39ED"/>
    <w:rsid w:val="002A5011"/>
    <w:rsid w:val="002A60E4"/>
    <w:rsid w:val="002A61B8"/>
    <w:rsid w:val="002A6642"/>
    <w:rsid w:val="002A6FCD"/>
    <w:rsid w:val="002A707D"/>
    <w:rsid w:val="002B0836"/>
    <w:rsid w:val="002B18A9"/>
    <w:rsid w:val="002B1A9E"/>
    <w:rsid w:val="002B5C0F"/>
    <w:rsid w:val="002B6509"/>
    <w:rsid w:val="002C09CD"/>
    <w:rsid w:val="002C1911"/>
    <w:rsid w:val="002C22DA"/>
    <w:rsid w:val="002C2452"/>
    <w:rsid w:val="002C2785"/>
    <w:rsid w:val="002C2E61"/>
    <w:rsid w:val="002C3363"/>
    <w:rsid w:val="002C4403"/>
    <w:rsid w:val="002C47E3"/>
    <w:rsid w:val="002C5467"/>
    <w:rsid w:val="002C64BC"/>
    <w:rsid w:val="002C7FCB"/>
    <w:rsid w:val="002D051C"/>
    <w:rsid w:val="002D09E8"/>
    <w:rsid w:val="002D13A3"/>
    <w:rsid w:val="002D168A"/>
    <w:rsid w:val="002D4392"/>
    <w:rsid w:val="002D4482"/>
    <w:rsid w:val="002D4F53"/>
    <w:rsid w:val="002D52BA"/>
    <w:rsid w:val="002D6107"/>
    <w:rsid w:val="002D659D"/>
    <w:rsid w:val="002E0102"/>
    <w:rsid w:val="002E07B1"/>
    <w:rsid w:val="002E1FDA"/>
    <w:rsid w:val="002E2182"/>
    <w:rsid w:val="002E2E36"/>
    <w:rsid w:val="002E5252"/>
    <w:rsid w:val="002E575D"/>
    <w:rsid w:val="002E5BD0"/>
    <w:rsid w:val="002E75D0"/>
    <w:rsid w:val="002E7A81"/>
    <w:rsid w:val="002E7DAE"/>
    <w:rsid w:val="002F04AA"/>
    <w:rsid w:val="002F4EB7"/>
    <w:rsid w:val="002F5782"/>
    <w:rsid w:val="002F776F"/>
    <w:rsid w:val="00300E57"/>
    <w:rsid w:val="00301EF5"/>
    <w:rsid w:val="003029C9"/>
    <w:rsid w:val="00304016"/>
    <w:rsid w:val="00304425"/>
    <w:rsid w:val="0030762C"/>
    <w:rsid w:val="00310E62"/>
    <w:rsid w:val="00314148"/>
    <w:rsid w:val="0031435B"/>
    <w:rsid w:val="003150B3"/>
    <w:rsid w:val="003158EB"/>
    <w:rsid w:val="00315F6B"/>
    <w:rsid w:val="00316D8C"/>
    <w:rsid w:val="00320D48"/>
    <w:rsid w:val="00321D49"/>
    <w:rsid w:val="003235F6"/>
    <w:rsid w:val="00323854"/>
    <w:rsid w:val="003238E5"/>
    <w:rsid w:val="003240E4"/>
    <w:rsid w:val="003244B6"/>
    <w:rsid w:val="00324A88"/>
    <w:rsid w:val="00324D79"/>
    <w:rsid w:val="0032548D"/>
    <w:rsid w:val="003257D3"/>
    <w:rsid w:val="00326508"/>
    <w:rsid w:val="00327911"/>
    <w:rsid w:val="003313C3"/>
    <w:rsid w:val="00332526"/>
    <w:rsid w:val="003337B7"/>
    <w:rsid w:val="00333E18"/>
    <w:rsid w:val="003352F8"/>
    <w:rsid w:val="003374EA"/>
    <w:rsid w:val="00337F10"/>
    <w:rsid w:val="00340DF8"/>
    <w:rsid w:val="00341186"/>
    <w:rsid w:val="00342DB9"/>
    <w:rsid w:val="00343094"/>
    <w:rsid w:val="0034404C"/>
    <w:rsid w:val="00350A3F"/>
    <w:rsid w:val="00351D5D"/>
    <w:rsid w:val="00353829"/>
    <w:rsid w:val="003543C9"/>
    <w:rsid w:val="0035472B"/>
    <w:rsid w:val="00354CFE"/>
    <w:rsid w:val="00355DB6"/>
    <w:rsid w:val="00356A23"/>
    <w:rsid w:val="0036031D"/>
    <w:rsid w:val="003608C7"/>
    <w:rsid w:val="00360DE2"/>
    <w:rsid w:val="0036185B"/>
    <w:rsid w:val="003618AF"/>
    <w:rsid w:val="00361B6E"/>
    <w:rsid w:val="0036561B"/>
    <w:rsid w:val="00367752"/>
    <w:rsid w:val="003677BA"/>
    <w:rsid w:val="00371FF4"/>
    <w:rsid w:val="003739FB"/>
    <w:rsid w:val="003749F4"/>
    <w:rsid w:val="00375592"/>
    <w:rsid w:val="00376081"/>
    <w:rsid w:val="003767EC"/>
    <w:rsid w:val="00377D9B"/>
    <w:rsid w:val="00381692"/>
    <w:rsid w:val="00383F41"/>
    <w:rsid w:val="00384AB5"/>
    <w:rsid w:val="00385D8A"/>
    <w:rsid w:val="003874B4"/>
    <w:rsid w:val="003902C2"/>
    <w:rsid w:val="003920EC"/>
    <w:rsid w:val="0039305B"/>
    <w:rsid w:val="003938F2"/>
    <w:rsid w:val="00393CF8"/>
    <w:rsid w:val="00394AE8"/>
    <w:rsid w:val="003950A7"/>
    <w:rsid w:val="00396069"/>
    <w:rsid w:val="00397C7D"/>
    <w:rsid w:val="003A0145"/>
    <w:rsid w:val="003A2787"/>
    <w:rsid w:val="003A432A"/>
    <w:rsid w:val="003A63F0"/>
    <w:rsid w:val="003A646B"/>
    <w:rsid w:val="003A731D"/>
    <w:rsid w:val="003B0011"/>
    <w:rsid w:val="003B0787"/>
    <w:rsid w:val="003B0DE4"/>
    <w:rsid w:val="003B2393"/>
    <w:rsid w:val="003B28A0"/>
    <w:rsid w:val="003B2F71"/>
    <w:rsid w:val="003B7819"/>
    <w:rsid w:val="003C214E"/>
    <w:rsid w:val="003C2824"/>
    <w:rsid w:val="003C29C8"/>
    <w:rsid w:val="003C3080"/>
    <w:rsid w:val="003C5940"/>
    <w:rsid w:val="003C6555"/>
    <w:rsid w:val="003C6755"/>
    <w:rsid w:val="003C712E"/>
    <w:rsid w:val="003C765F"/>
    <w:rsid w:val="003C7DB9"/>
    <w:rsid w:val="003D05BA"/>
    <w:rsid w:val="003D08EA"/>
    <w:rsid w:val="003D13D9"/>
    <w:rsid w:val="003D1763"/>
    <w:rsid w:val="003D21D5"/>
    <w:rsid w:val="003D2363"/>
    <w:rsid w:val="003D3B93"/>
    <w:rsid w:val="003D73C3"/>
    <w:rsid w:val="003E0811"/>
    <w:rsid w:val="003E0AA8"/>
    <w:rsid w:val="003E3B5E"/>
    <w:rsid w:val="003E66B1"/>
    <w:rsid w:val="003F0C20"/>
    <w:rsid w:val="003F148E"/>
    <w:rsid w:val="003F306D"/>
    <w:rsid w:val="003F65F3"/>
    <w:rsid w:val="003F6872"/>
    <w:rsid w:val="0040049A"/>
    <w:rsid w:val="00401A2A"/>
    <w:rsid w:val="0040304E"/>
    <w:rsid w:val="004039BC"/>
    <w:rsid w:val="004047FB"/>
    <w:rsid w:val="004053C1"/>
    <w:rsid w:val="0040640D"/>
    <w:rsid w:val="00406628"/>
    <w:rsid w:val="00407157"/>
    <w:rsid w:val="00411482"/>
    <w:rsid w:val="00411B6B"/>
    <w:rsid w:val="0041385D"/>
    <w:rsid w:val="00414A6E"/>
    <w:rsid w:val="0041646A"/>
    <w:rsid w:val="00417C3F"/>
    <w:rsid w:val="00417D48"/>
    <w:rsid w:val="004200DD"/>
    <w:rsid w:val="00420CCE"/>
    <w:rsid w:val="0042196D"/>
    <w:rsid w:val="00421C2C"/>
    <w:rsid w:val="00422FBF"/>
    <w:rsid w:val="0042304C"/>
    <w:rsid w:val="00424C33"/>
    <w:rsid w:val="0042774D"/>
    <w:rsid w:val="00427D7A"/>
    <w:rsid w:val="00427E98"/>
    <w:rsid w:val="004315F0"/>
    <w:rsid w:val="0043195D"/>
    <w:rsid w:val="00431C2F"/>
    <w:rsid w:val="00432FEA"/>
    <w:rsid w:val="00433FA0"/>
    <w:rsid w:val="00435196"/>
    <w:rsid w:val="00437428"/>
    <w:rsid w:val="00442B40"/>
    <w:rsid w:val="00444029"/>
    <w:rsid w:val="004476F5"/>
    <w:rsid w:val="004508BE"/>
    <w:rsid w:val="00451246"/>
    <w:rsid w:val="00451394"/>
    <w:rsid w:val="004518E6"/>
    <w:rsid w:val="00452551"/>
    <w:rsid w:val="00453AFC"/>
    <w:rsid w:val="00455490"/>
    <w:rsid w:val="00456D5C"/>
    <w:rsid w:val="00464AA9"/>
    <w:rsid w:val="00464D82"/>
    <w:rsid w:val="00464FA2"/>
    <w:rsid w:val="004679A7"/>
    <w:rsid w:val="004705BF"/>
    <w:rsid w:val="00470D55"/>
    <w:rsid w:val="00471624"/>
    <w:rsid w:val="0047171B"/>
    <w:rsid w:val="004721D0"/>
    <w:rsid w:val="0047366C"/>
    <w:rsid w:val="00474104"/>
    <w:rsid w:val="0047476E"/>
    <w:rsid w:val="004748FB"/>
    <w:rsid w:val="004758A1"/>
    <w:rsid w:val="00475EF0"/>
    <w:rsid w:val="004769DB"/>
    <w:rsid w:val="00476A6F"/>
    <w:rsid w:val="00481BB5"/>
    <w:rsid w:val="00481F48"/>
    <w:rsid w:val="00482AB0"/>
    <w:rsid w:val="0048429F"/>
    <w:rsid w:val="00484611"/>
    <w:rsid w:val="00486FD6"/>
    <w:rsid w:val="004872D7"/>
    <w:rsid w:val="0048732B"/>
    <w:rsid w:val="00491562"/>
    <w:rsid w:val="004916F8"/>
    <w:rsid w:val="00492B39"/>
    <w:rsid w:val="00493A46"/>
    <w:rsid w:val="00493A96"/>
    <w:rsid w:val="00493D9C"/>
    <w:rsid w:val="00494D6D"/>
    <w:rsid w:val="00495803"/>
    <w:rsid w:val="00495CAA"/>
    <w:rsid w:val="00496573"/>
    <w:rsid w:val="004A56B8"/>
    <w:rsid w:val="004A5B6A"/>
    <w:rsid w:val="004A5C48"/>
    <w:rsid w:val="004A5EA0"/>
    <w:rsid w:val="004A737B"/>
    <w:rsid w:val="004B044C"/>
    <w:rsid w:val="004B0C38"/>
    <w:rsid w:val="004B210B"/>
    <w:rsid w:val="004B2EA7"/>
    <w:rsid w:val="004B391F"/>
    <w:rsid w:val="004B4BA4"/>
    <w:rsid w:val="004B7070"/>
    <w:rsid w:val="004B7BF3"/>
    <w:rsid w:val="004C04AB"/>
    <w:rsid w:val="004C12EB"/>
    <w:rsid w:val="004C1E76"/>
    <w:rsid w:val="004C620D"/>
    <w:rsid w:val="004D04E5"/>
    <w:rsid w:val="004D2317"/>
    <w:rsid w:val="004D27BB"/>
    <w:rsid w:val="004D3414"/>
    <w:rsid w:val="004D42CE"/>
    <w:rsid w:val="004D6033"/>
    <w:rsid w:val="004E1007"/>
    <w:rsid w:val="004E1DC3"/>
    <w:rsid w:val="004E24AB"/>
    <w:rsid w:val="004E295A"/>
    <w:rsid w:val="004E2E8B"/>
    <w:rsid w:val="004E3938"/>
    <w:rsid w:val="004E3E4B"/>
    <w:rsid w:val="004E408E"/>
    <w:rsid w:val="004E4506"/>
    <w:rsid w:val="004E5A98"/>
    <w:rsid w:val="004E602E"/>
    <w:rsid w:val="004E665B"/>
    <w:rsid w:val="004E7F83"/>
    <w:rsid w:val="004F1422"/>
    <w:rsid w:val="004F2968"/>
    <w:rsid w:val="004F2A61"/>
    <w:rsid w:val="004F2BA3"/>
    <w:rsid w:val="004F4165"/>
    <w:rsid w:val="004F41D0"/>
    <w:rsid w:val="00500257"/>
    <w:rsid w:val="00501581"/>
    <w:rsid w:val="005018F8"/>
    <w:rsid w:val="00502666"/>
    <w:rsid w:val="00503E20"/>
    <w:rsid w:val="00504721"/>
    <w:rsid w:val="00506C43"/>
    <w:rsid w:val="00506E92"/>
    <w:rsid w:val="005072BD"/>
    <w:rsid w:val="00507462"/>
    <w:rsid w:val="00510F38"/>
    <w:rsid w:val="00512562"/>
    <w:rsid w:val="0051269C"/>
    <w:rsid w:val="005130AD"/>
    <w:rsid w:val="0051407F"/>
    <w:rsid w:val="00514B79"/>
    <w:rsid w:val="00514DC7"/>
    <w:rsid w:val="005164C2"/>
    <w:rsid w:val="00516BC7"/>
    <w:rsid w:val="00520587"/>
    <w:rsid w:val="00520F50"/>
    <w:rsid w:val="005241D9"/>
    <w:rsid w:val="00526684"/>
    <w:rsid w:val="005315DD"/>
    <w:rsid w:val="005320CB"/>
    <w:rsid w:val="0053313F"/>
    <w:rsid w:val="00533FD8"/>
    <w:rsid w:val="00534D25"/>
    <w:rsid w:val="005424D7"/>
    <w:rsid w:val="0054354D"/>
    <w:rsid w:val="00543F8C"/>
    <w:rsid w:val="00545A7D"/>
    <w:rsid w:val="00545BC3"/>
    <w:rsid w:val="00547A01"/>
    <w:rsid w:val="0055144E"/>
    <w:rsid w:val="00551CFF"/>
    <w:rsid w:val="005535D9"/>
    <w:rsid w:val="005558CB"/>
    <w:rsid w:val="0055591D"/>
    <w:rsid w:val="00555CAF"/>
    <w:rsid w:val="00555F43"/>
    <w:rsid w:val="00555F4B"/>
    <w:rsid w:val="00556184"/>
    <w:rsid w:val="0055694F"/>
    <w:rsid w:val="00556EA3"/>
    <w:rsid w:val="00556FDE"/>
    <w:rsid w:val="00561DE9"/>
    <w:rsid w:val="00562725"/>
    <w:rsid w:val="0056426D"/>
    <w:rsid w:val="005649E1"/>
    <w:rsid w:val="0056526D"/>
    <w:rsid w:val="00565333"/>
    <w:rsid w:val="00566F5D"/>
    <w:rsid w:val="0056741D"/>
    <w:rsid w:val="005703AE"/>
    <w:rsid w:val="005751B8"/>
    <w:rsid w:val="00575C1A"/>
    <w:rsid w:val="0058188E"/>
    <w:rsid w:val="00583DF1"/>
    <w:rsid w:val="00585EDC"/>
    <w:rsid w:val="00586B82"/>
    <w:rsid w:val="0058781A"/>
    <w:rsid w:val="00587AD9"/>
    <w:rsid w:val="00591DB7"/>
    <w:rsid w:val="00592B07"/>
    <w:rsid w:val="0059517F"/>
    <w:rsid w:val="005A17C7"/>
    <w:rsid w:val="005A3F4C"/>
    <w:rsid w:val="005A4A63"/>
    <w:rsid w:val="005A5CDA"/>
    <w:rsid w:val="005B0397"/>
    <w:rsid w:val="005B1589"/>
    <w:rsid w:val="005B3C69"/>
    <w:rsid w:val="005B568C"/>
    <w:rsid w:val="005B71F4"/>
    <w:rsid w:val="005B731F"/>
    <w:rsid w:val="005C4231"/>
    <w:rsid w:val="005C5E40"/>
    <w:rsid w:val="005C6D35"/>
    <w:rsid w:val="005C6F59"/>
    <w:rsid w:val="005D010E"/>
    <w:rsid w:val="005D138B"/>
    <w:rsid w:val="005D456D"/>
    <w:rsid w:val="005D4D78"/>
    <w:rsid w:val="005D66E3"/>
    <w:rsid w:val="005D71E1"/>
    <w:rsid w:val="005E1185"/>
    <w:rsid w:val="005E2DCC"/>
    <w:rsid w:val="005E332B"/>
    <w:rsid w:val="005E4573"/>
    <w:rsid w:val="005E4B82"/>
    <w:rsid w:val="005E537F"/>
    <w:rsid w:val="005E7918"/>
    <w:rsid w:val="005E7976"/>
    <w:rsid w:val="005E79C2"/>
    <w:rsid w:val="005F0E8A"/>
    <w:rsid w:val="005F17CC"/>
    <w:rsid w:val="005F1D12"/>
    <w:rsid w:val="005F249C"/>
    <w:rsid w:val="005F30EE"/>
    <w:rsid w:val="005F71BD"/>
    <w:rsid w:val="00600780"/>
    <w:rsid w:val="00602A1E"/>
    <w:rsid w:val="00605287"/>
    <w:rsid w:val="006066CA"/>
    <w:rsid w:val="00607476"/>
    <w:rsid w:val="006077CB"/>
    <w:rsid w:val="0061016A"/>
    <w:rsid w:val="00610736"/>
    <w:rsid w:val="00611A9C"/>
    <w:rsid w:val="00612801"/>
    <w:rsid w:val="006136A2"/>
    <w:rsid w:val="00613F43"/>
    <w:rsid w:val="00614484"/>
    <w:rsid w:val="00614720"/>
    <w:rsid w:val="0061629D"/>
    <w:rsid w:val="006179D6"/>
    <w:rsid w:val="00620433"/>
    <w:rsid w:val="00621326"/>
    <w:rsid w:val="00622DB9"/>
    <w:rsid w:val="00622EF2"/>
    <w:rsid w:val="006230AB"/>
    <w:rsid w:val="00625648"/>
    <w:rsid w:val="0062652B"/>
    <w:rsid w:val="0062679D"/>
    <w:rsid w:val="00626EA8"/>
    <w:rsid w:val="00627021"/>
    <w:rsid w:val="006344D6"/>
    <w:rsid w:val="00634785"/>
    <w:rsid w:val="00634C40"/>
    <w:rsid w:val="00635D93"/>
    <w:rsid w:val="0064022B"/>
    <w:rsid w:val="00641D60"/>
    <w:rsid w:val="00642339"/>
    <w:rsid w:val="0064325A"/>
    <w:rsid w:val="006442AB"/>
    <w:rsid w:val="006449E6"/>
    <w:rsid w:val="00645426"/>
    <w:rsid w:val="00645473"/>
    <w:rsid w:val="00647D31"/>
    <w:rsid w:val="00650FE1"/>
    <w:rsid w:val="00652015"/>
    <w:rsid w:val="00652A41"/>
    <w:rsid w:val="00653A1E"/>
    <w:rsid w:val="006544F7"/>
    <w:rsid w:val="0065480E"/>
    <w:rsid w:val="00655347"/>
    <w:rsid w:val="006619DD"/>
    <w:rsid w:val="00663428"/>
    <w:rsid w:val="00663A09"/>
    <w:rsid w:val="0066578A"/>
    <w:rsid w:val="006661A7"/>
    <w:rsid w:val="00666308"/>
    <w:rsid w:val="0066741E"/>
    <w:rsid w:val="00667594"/>
    <w:rsid w:val="00667B88"/>
    <w:rsid w:val="00670225"/>
    <w:rsid w:val="006716DD"/>
    <w:rsid w:val="00672AD7"/>
    <w:rsid w:val="0067415F"/>
    <w:rsid w:val="00675186"/>
    <w:rsid w:val="0067634A"/>
    <w:rsid w:val="00677643"/>
    <w:rsid w:val="00680E6E"/>
    <w:rsid w:val="00681F15"/>
    <w:rsid w:val="006829D7"/>
    <w:rsid w:val="00682E21"/>
    <w:rsid w:val="006837C9"/>
    <w:rsid w:val="0068388D"/>
    <w:rsid w:val="00685B52"/>
    <w:rsid w:val="0069148D"/>
    <w:rsid w:val="00692EDD"/>
    <w:rsid w:val="006A0669"/>
    <w:rsid w:val="006A0757"/>
    <w:rsid w:val="006A48EE"/>
    <w:rsid w:val="006A4A5F"/>
    <w:rsid w:val="006A5009"/>
    <w:rsid w:val="006A5BE3"/>
    <w:rsid w:val="006B0408"/>
    <w:rsid w:val="006B0616"/>
    <w:rsid w:val="006B0DC9"/>
    <w:rsid w:val="006B22EB"/>
    <w:rsid w:val="006B2657"/>
    <w:rsid w:val="006B4281"/>
    <w:rsid w:val="006B5ADE"/>
    <w:rsid w:val="006B6C98"/>
    <w:rsid w:val="006B700A"/>
    <w:rsid w:val="006B7836"/>
    <w:rsid w:val="006C0D1E"/>
    <w:rsid w:val="006C0F33"/>
    <w:rsid w:val="006C0FC1"/>
    <w:rsid w:val="006C227E"/>
    <w:rsid w:val="006C387C"/>
    <w:rsid w:val="006C414C"/>
    <w:rsid w:val="006C4FA5"/>
    <w:rsid w:val="006D050E"/>
    <w:rsid w:val="006D111E"/>
    <w:rsid w:val="006D1530"/>
    <w:rsid w:val="006D328E"/>
    <w:rsid w:val="006D3739"/>
    <w:rsid w:val="006D4FF2"/>
    <w:rsid w:val="006D52E7"/>
    <w:rsid w:val="006E06FE"/>
    <w:rsid w:val="006E12FE"/>
    <w:rsid w:val="006E2EC2"/>
    <w:rsid w:val="006E3D69"/>
    <w:rsid w:val="006E45E0"/>
    <w:rsid w:val="006E6ACF"/>
    <w:rsid w:val="006E6E7E"/>
    <w:rsid w:val="006F031B"/>
    <w:rsid w:val="006F14B8"/>
    <w:rsid w:val="006F2B68"/>
    <w:rsid w:val="006F357B"/>
    <w:rsid w:val="006F4903"/>
    <w:rsid w:val="006F49F2"/>
    <w:rsid w:val="006F5283"/>
    <w:rsid w:val="006F5C3F"/>
    <w:rsid w:val="006F65D6"/>
    <w:rsid w:val="006F6A80"/>
    <w:rsid w:val="006F70DE"/>
    <w:rsid w:val="00701997"/>
    <w:rsid w:val="00701B8A"/>
    <w:rsid w:val="00702700"/>
    <w:rsid w:val="00702719"/>
    <w:rsid w:val="007035EB"/>
    <w:rsid w:val="00705E2E"/>
    <w:rsid w:val="00707BD4"/>
    <w:rsid w:val="007113FB"/>
    <w:rsid w:val="00711951"/>
    <w:rsid w:val="00712D91"/>
    <w:rsid w:val="00715614"/>
    <w:rsid w:val="007163DE"/>
    <w:rsid w:val="00716A72"/>
    <w:rsid w:val="00717AD6"/>
    <w:rsid w:val="00717D16"/>
    <w:rsid w:val="00717ECF"/>
    <w:rsid w:val="00720354"/>
    <w:rsid w:val="00720437"/>
    <w:rsid w:val="007213C4"/>
    <w:rsid w:val="0072262B"/>
    <w:rsid w:val="00723182"/>
    <w:rsid w:val="007270E2"/>
    <w:rsid w:val="00727332"/>
    <w:rsid w:val="00730321"/>
    <w:rsid w:val="007307E1"/>
    <w:rsid w:val="00732A5B"/>
    <w:rsid w:val="00733304"/>
    <w:rsid w:val="00734389"/>
    <w:rsid w:val="00735C15"/>
    <w:rsid w:val="007369A6"/>
    <w:rsid w:val="00736CF5"/>
    <w:rsid w:val="00737190"/>
    <w:rsid w:val="00737491"/>
    <w:rsid w:val="00740434"/>
    <w:rsid w:val="00740E3B"/>
    <w:rsid w:val="00741BD3"/>
    <w:rsid w:val="007420C1"/>
    <w:rsid w:val="007420D5"/>
    <w:rsid w:val="0074472B"/>
    <w:rsid w:val="00745ED3"/>
    <w:rsid w:val="007516F1"/>
    <w:rsid w:val="00751AFD"/>
    <w:rsid w:val="00756627"/>
    <w:rsid w:val="00760514"/>
    <w:rsid w:val="00762EFB"/>
    <w:rsid w:val="007630AA"/>
    <w:rsid w:val="00763121"/>
    <w:rsid w:val="007643E5"/>
    <w:rsid w:val="00764604"/>
    <w:rsid w:val="007648C2"/>
    <w:rsid w:val="00764B6F"/>
    <w:rsid w:val="00764CFD"/>
    <w:rsid w:val="007650B4"/>
    <w:rsid w:val="00765D60"/>
    <w:rsid w:val="00765FB0"/>
    <w:rsid w:val="00766E2D"/>
    <w:rsid w:val="0077019F"/>
    <w:rsid w:val="007704A8"/>
    <w:rsid w:val="00771B57"/>
    <w:rsid w:val="00773879"/>
    <w:rsid w:val="00775AE6"/>
    <w:rsid w:val="00776582"/>
    <w:rsid w:val="00776797"/>
    <w:rsid w:val="0077736E"/>
    <w:rsid w:val="007829BE"/>
    <w:rsid w:val="00784CE9"/>
    <w:rsid w:val="007863D7"/>
    <w:rsid w:val="00787361"/>
    <w:rsid w:val="007911AF"/>
    <w:rsid w:val="0079155E"/>
    <w:rsid w:val="00791EE3"/>
    <w:rsid w:val="00792A96"/>
    <w:rsid w:val="00794431"/>
    <w:rsid w:val="0079452B"/>
    <w:rsid w:val="007948A3"/>
    <w:rsid w:val="007952C4"/>
    <w:rsid w:val="007A04A8"/>
    <w:rsid w:val="007A29EB"/>
    <w:rsid w:val="007A2FCA"/>
    <w:rsid w:val="007A6647"/>
    <w:rsid w:val="007B0296"/>
    <w:rsid w:val="007B09D8"/>
    <w:rsid w:val="007B1640"/>
    <w:rsid w:val="007B18C5"/>
    <w:rsid w:val="007B20A3"/>
    <w:rsid w:val="007B2449"/>
    <w:rsid w:val="007B2AC0"/>
    <w:rsid w:val="007B3233"/>
    <w:rsid w:val="007B4D77"/>
    <w:rsid w:val="007B5B08"/>
    <w:rsid w:val="007B5FE9"/>
    <w:rsid w:val="007C21F6"/>
    <w:rsid w:val="007C3B1F"/>
    <w:rsid w:val="007C40AD"/>
    <w:rsid w:val="007C41F5"/>
    <w:rsid w:val="007C4A7E"/>
    <w:rsid w:val="007C6B56"/>
    <w:rsid w:val="007D1600"/>
    <w:rsid w:val="007D177B"/>
    <w:rsid w:val="007D1962"/>
    <w:rsid w:val="007D2C50"/>
    <w:rsid w:val="007D2EA4"/>
    <w:rsid w:val="007D38E2"/>
    <w:rsid w:val="007D3CE7"/>
    <w:rsid w:val="007D4408"/>
    <w:rsid w:val="007D4409"/>
    <w:rsid w:val="007D4772"/>
    <w:rsid w:val="007D6451"/>
    <w:rsid w:val="007D7512"/>
    <w:rsid w:val="007E17A1"/>
    <w:rsid w:val="007E1A7E"/>
    <w:rsid w:val="007E2290"/>
    <w:rsid w:val="007E483C"/>
    <w:rsid w:val="007E6B54"/>
    <w:rsid w:val="007F0C90"/>
    <w:rsid w:val="007F2934"/>
    <w:rsid w:val="007F4615"/>
    <w:rsid w:val="007F463D"/>
    <w:rsid w:val="007F5A7B"/>
    <w:rsid w:val="007F64CD"/>
    <w:rsid w:val="007F732C"/>
    <w:rsid w:val="007F793C"/>
    <w:rsid w:val="007F7C82"/>
    <w:rsid w:val="007F7F7F"/>
    <w:rsid w:val="00802346"/>
    <w:rsid w:val="008031EC"/>
    <w:rsid w:val="00803692"/>
    <w:rsid w:val="008058D1"/>
    <w:rsid w:val="00806BE0"/>
    <w:rsid w:val="00806D20"/>
    <w:rsid w:val="00807AA2"/>
    <w:rsid w:val="00807D91"/>
    <w:rsid w:val="00812674"/>
    <w:rsid w:val="00812AA5"/>
    <w:rsid w:val="00812F52"/>
    <w:rsid w:val="00815414"/>
    <w:rsid w:val="0081656B"/>
    <w:rsid w:val="008166B8"/>
    <w:rsid w:val="00817A21"/>
    <w:rsid w:val="00817CA5"/>
    <w:rsid w:val="00821211"/>
    <w:rsid w:val="0082368E"/>
    <w:rsid w:val="00823987"/>
    <w:rsid w:val="008239A7"/>
    <w:rsid w:val="00823D29"/>
    <w:rsid w:val="00824D53"/>
    <w:rsid w:val="008259B6"/>
    <w:rsid w:val="00825EAB"/>
    <w:rsid w:val="008264CE"/>
    <w:rsid w:val="00832976"/>
    <w:rsid w:val="00833434"/>
    <w:rsid w:val="00834671"/>
    <w:rsid w:val="00834A57"/>
    <w:rsid w:val="00834B11"/>
    <w:rsid w:val="00834B21"/>
    <w:rsid w:val="00836529"/>
    <w:rsid w:val="00836E3F"/>
    <w:rsid w:val="00837D9C"/>
    <w:rsid w:val="00840730"/>
    <w:rsid w:val="008439BB"/>
    <w:rsid w:val="00844056"/>
    <w:rsid w:val="008446FC"/>
    <w:rsid w:val="00844AD5"/>
    <w:rsid w:val="00845AD1"/>
    <w:rsid w:val="00851753"/>
    <w:rsid w:val="00851E20"/>
    <w:rsid w:val="0085248F"/>
    <w:rsid w:val="00852B9E"/>
    <w:rsid w:val="00854968"/>
    <w:rsid w:val="00855C19"/>
    <w:rsid w:val="0086259D"/>
    <w:rsid w:val="00862C77"/>
    <w:rsid w:val="00862D36"/>
    <w:rsid w:val="00863226"/>
    <w:rsid w:val="008633DA"/>
    <w:rsid w:val="0086368E"/>
    <w:rsid w:val="00863BAF"/>
    <w:rsid w:val="00864F33"/>
    <w:rsid w:val="0086670C"/>
    <w:rsid w:val="008671B4"/>
    <w:rsid w:val="008673D9"/>
    <w:rsid w:val="00867A2E"/>
    <w:rsid w:val="00867D7E"/>
    <w:rsid w:val="00867F4B"/>
    <w:rsid w:val="00870DAD"/>
    <w:rsid w:val="008716CD"/>
    <w:rsid w:val="008754D9"/>
    <w:rsid w:val="008767F0"/>
    <w:rsid w:val="00876B3A"/>
    <w:rsid w:val="00880D6E"/>
    <w:rsid w:val="0088130E"/>
    <w:rsid w:val="00881D4D"/>
    <w:rsid w:val="008829AC"/>
    <w:rsid w:val="00882A07"/>
    <w:rsid w:val="00882BC7"/>
    <w:rsid w:val="008837E0"/>
    <w:rsid w:val="00891187"/>
    <w:rsid w:val="008915E5"/>
    <w:rsid w:val="00892BBF"/>
    <w:rsid w:val="00892DEE"/>
    <w:rsid w:val="00894A2B"/>
    <w:rsid w:val="008A0651"/>
    <w:rsid w:val="008A2030"/>
    <w:rsid w:val="008A382D"/>
    <w:rsid w:val="008A391E"/>
    <w:rsid w:val="008A5A48"/>
    <w:rsid w:val="008A5A51"/>
    <w:rsid w:val="008B0414"/>
    <w:rsid w:val="008B2696"/>
    <w:rsid w:val="008B3513"/>
    <w:rsid w:val="008B3939"/>
    <w:rsid w:val="008B3ED6"/>
    <w:rsid w:val="008B5216"/>
    <w:rsid w:val="008B7F85"/>
    <w:rsid w:val="008C20C5"/>
    <w:rsid w:val="008C40AD"/>
    <w:rsid w:val="008C5D0A"/>
    <w:rsid w:val="008C6C65"/>
    <w:rsid w:val="008C746C"/>
    <w:rsid w:val="008C7497"/>
    <w:rsid w:val="008D021D"/>
    <w:rsid w:val="008D144B"/>
    <w:rsid w:val="008D19CD"/>
    <w:rsid w:val="008D2663"/>
    <w:rsid w:val="008D271C"/>
    <w:rsid w:val="008D40E1"/>
    <w:rsid w:val="008D412C"/>
    <w:rsid w:val="008D5CEA"/>
    <w:rsid w:val="008D5D42"/>
    <w:rsid w:val="008D6463"/>
    <w:rsid w:val="008D727F"/>
    <w:rsid w:val="008E0463"/>
    <w:rsid w:val="008E1385"/>
    <w:rsid w:val="008E368C"/>
    <w:rsid w:val="008E3A8E"/>
    <w:rsid w:val="008E5141"/>
    <w:rsid w:val="008E5C1B"/>
    <w:rsid w:val="008E6BF2"/>
    <w:rsid w:val="008E6E18"/>
    <w:rsid w:val="008F06AC"/>
    <w:rsid w:val="008F0C33"/>
    <w:rsid w:val="008F1B95"/>
    <w:rsid w:val="008F6E52"/>
    <w:rsid w:val="00900397"/>
    <w:rsid w:val="00900966"/>
    <w:rsid w:val="00901470"/>
    <w:rsid w:val="0090371A"/>
    <w:rsid w:val="00903FFD"/>
    <w:rsid w:val="0090459C"/>
    <w:rsid w:val="009047DA"/>
    <w:rsid w:val="009054C1"/>
    <w:rsid w:val="009058DE"/>
    <w:rsid w:val="00906177"/>
    <w:rsid w:val="00907A91"/>
    <w:rsid w:val="00907E32"/>
    <w:rsid w:val="00907F1E"/>
    <w:rsid w:val="009108A7"/>
    <w:rsid w:val="00910A26"/>
    <w:rsid w:val="009124E9"/>
    <w:rsid w:val="00912F05"/>
    <w:rsid w:val="009140D3"/>
    <w:rsid w:val="0091548C"/>
    <w:rsid w:val="00915589"/>
    <w:rsid w:val="0092116F"/>
    <w:rsid w:val="009229B9"/>
    <w:rsid w:val="0092416D"/>
    <w:rsid w:val="009241E5"/>
    <w:rsid w:val="00924292"/>
    <w:rsid w:val="00924E80"/>
    <w:rsid w:val="00926235"/>
    <w:rsid w:val="00926FF9"/>
    <w:rsid w:val="009274AE"/>
    <w:rsid w:val="00930774"/>
    <w:rsid w:val="00930F80"/>
    <w:rsid w:val="00934739"/>
    <w:rsid w:val="00935307"/>
    <w:rsid w:val="00936B35"/>
    <w:rsid w:val="009417C3"/>
    <w:rsid w:val="00942982"/>
    <w:rsid w:val="00942B48"/>
    <w:rsid w:val="00945343"/>
    <w:rsid w:val="009465AF"/>
    <w:rsid w:val="00950D26"/>
    <w:rsid w:val="00952289"/>
    <w:rsid w:val="009522B1"/>
    <w:rsid w:val="00953B04"/>
    <w:rsid w:val="00953BFD"/>
    <w:rsid w:val="00954D6E"/>
    <w:rsid w:val="00956A48"/>
    <w:rsid w:val="00957392"/>
    <w:rsid w:val="009616B9"/>
    <w:rsid w:val="00964429"/>
    <w:rsid w:val="009647DB"/>
    <w:rsid w:val="00964C80"/>
    <w:rsid w:val="0096736C"/>
    <w:rsid w:val="00967DF5"/>
    <w:rsid w:val="009704DD"/>
    <w:rsid w:val="009706C2"/>
    <w:rsid w:val="00971605"/>
    <w:rsid w:val="00973103"/>
    <w:rsid w:val="00973468"/>
    <w:rsid w:val="009764D2"/>
    <w:rsid w:val="0097665C"/>
    <w:rsid w:val="00983332"/>
    <w:rsid w:val="00985D4F"/>
    <w:rsid w:val="00986D01"/>
    <w:rsid w:val="0098702E"/>
    <w:rsid w:val="009870A7"/>
    <w:rsid w:val="00987857"/>
    <w:rsid w:val="00991483"/>
    <w:rsid w:val="00991EB2"/>
    <w:rsid w:val="00994FC2"/>
    <w:rsid w:val="00996059"/>
    <w:rsid w:val="00996651"/>
    <w:rsid w:val="0099696D"/>
    <w:rsid w:val="009A0E60"/>
    <w:rsid w:val="009A49B4"/>
    <w:rsid w:val="009B111D"/>
    <w:rsid w:val="009B190B"/>
    <w:rsid w:val="009B2E5A"/>
    <w:rsid w:val="009B48CE"/>
    <w:rsid w:val="009B53F6"/>
    <w:rsid w:val="009B78EE"/>
    <w:rsid w:val="009C0789"/>
    <w:rsid w:val="009C1F45"/>
    <w:rsid w:val="009C2FDC"/>
    <w:rsid w:val="009C4B50"/>
    <w:rsid w:val="009C668C"/>
    <w:rsid w:val="009C7A59"/>
    <w:rsid w:val="009D04CB"/>
    <w:rsid w:val="009D2A15"/>
    <w:rsid w:val="009D3517"/>
    <w:rsid w:val="009D4C3A"/>
    <w:rsid w:val="009D5F84"/>
    <w:rsid w:val="009D7085"/>
    <w:rsid w:val="009D7C3B"/>
    <w:rsid w:val="009E02C1"/>
    <w:rsid w:val="009E06C6"/>
    <w:rsid w:val="009E24EC"/>
    <w:rsid w:val="009E34C5"/>
    <w:rsid w:val="009E3E13"/>
    <w:rsid w:val="009E40DC"/>
    <w:rsid w:val="009E4839"/>
    <w:rsid w:val="009E70B7"/>
    <w:rsid w:val="009E723B"/>
    <w:rsid w:val="009F0C32"/>
    <w:rsid w:val="009F0CC1"/>
    <w:rsid w:val="009F17D6"/>
    <w:rsid w:val="009F19E0"/>
    <w:rsid w:val="009F2F91"/>
    <w:rsid w:val="009F520D"/>
    <w:rsid w:val="009F52DA"/>
    <w:rsid w:val="009F54F5"/>
    <w:rsid w:val="009F5CEA"/>
    <w:rsid w:val="009F7B25"/>
    <w:rsid w:val="00A00486"/>
    <w:rsid w:val="00A011D7"/>
    <w:rsid w:val="00A012FB"/>
    <w:rsid w:val="00A01F0D"/>
    <w:rsid w:val="00A03952"/>
    <w:rsid w:val="00A04B16"/>
    <w:rsid w:val="00A052EC"/>
    <w:rsid w:val="00A06CB9"/>
    <w:rsid w:val="00A07B23"/>
    <w:rsid w:val="00A11DFB"/>
    <w:rsid w:val="00A11E48"/>
    <w:rsid w:val="00A1345D"/>
    <w:rsid w:val="00A14EF4"/>
    <w:rsid w:val="00A15983"/>
    <w:rsid w:val="00A2455E"/>
    <w:rsid w:val="00A260E6"/>
    <w:rsid w:val="00A26FAC"/>
    <w:rsid w:val="00A27C70"/>
    <w:rsid w:val="00A31036"/>
    <w:rsid w:val="00A311EC"/>
    <w:rsid w:val="00A31740"/>
    <w:rsid w:val="00A32A80"/>
    <w:rsid w:val="00A36C34"/>
    <w:rsid w:val="00A37EE1"/>
    <w:rsid w:val="00A40470"/>
    <w:rsid w:val="00A43A06"/>
    <w:rsid w:val="00A45148"/>
    <w:rsid w:val="00A45D14"/>
    <w:rsid w:val="00A47283"/>
    <w:rsid w:val="00A50D1E"/>
    <w:rsid w:val="00A534DF"/>
    <w:rsid w:val="00A53E07"/>
    <w:rsid w:val="00A53E29"/>
    <w:rsid w:val="00A55A3E"/>
    <w:rsid w:val="00A56660"/>
    <w:rsid w:val="00A56A3E"/>
    <w:rsid w:val="00A56CE7"/>
    <w:rsid w:val="00A60189"/>
    <w:rsid w:val="00A63878"/>
    <w:rsid w:val="00A67C10"/>
    <w:rsid w:val="00A72061"/>
    <w:rsid w:val="00A730F6"/>
    <w:rsid w:val="00A73463"/>
    <w:rsid w:val="00A73CD8"/>
    <w:rsid w:val="00A75E95"/>
    <w:rsid w:val="00A8378D"/>
    <w:rsid w:val="00A8387E"/>
    <w:rsid w:val="00A83A2B"/>
    <w:rsid w:val="00A83DA8"/>
    <w:rsid w:val="00A8518D"/>
    <w:rsid w:val="00A854C3"/>
    <w:rsid w:val="00A85E08"/>
    <w:rsid w:val="00A86AF0"/>
    <w:rsid w:val="00A86CDD"/>
    <w:rsid w:val="00A872B9"/>
    <w:rsid w:val="00A906E8"/>
    <w:rsid w:val="00A91281"/>
    <w:rsid w:val="00A9234E"/>
    <w:rsid w:val="00A932B3"/>
    <w:rsid w:val="00A9347C"/>
    <w:rsid w:val="00A9390E"/>
    <w:rsid w:val="00A94C28"/>
    <w:rsid w:val="00A957AE"/>
    <w:rsid w:val="00A965E4"/>
    <w:rsid w:val="00A967DB"/>
    <w:rsid w:val="00A9691F"/>
    <w:rsid w:val="00A9701A"/>
    <w:rsid w:val="00A97AA6"/>
    <w:rsid w:val="00AA3C6C"/>
    <w:rsid w:val="00AA47B3"/>
    <w:rsid w:val="00AA47C5"/>
    <w:rsid w:val="00AA4E48"/>
    <w:rsid w:val="00AA5049"/>
    <w:rsid w:val="00AA520C"/>
    <w:rsid w:val="00AA7B4A"/>
    <w:rsid w:val="00AB0548"/>
    <w:rsid w:val="00AB0D1D"/>
    <w:rsid w:val="00AB1451"/>
    <w:rsid w:val="00AB3583"/>
    <w:rsid w:val="00AB5067"/>
    <w:rsid w:val="00AC06ED"/>
    <w:rsid w:val="00AC4989"/>
    <w:rsid w:val="00AC58A6"/>
    <w:rsid w:val="00AC5DBD"/>
    <w:rsid w:val="00AC6B02"/>
    <w:rsid w:val="00AD0FF7"/>
    <w:rsid w:val="00AD2E56"/>
    <w:rsid w:val="00AD66FB"/>
    <w:rsid w:val="00AD6D7A"/>
    <w:rsid w:val="00AE0384"/>
    <w:rsid w:val="00AE0389"/>
    <w:rsid w:val="00AE063A"/>
    <w:rsid w:val="00AE1943"/>
    <w:rsid w:val="00AE2AD7"/>
    <w:rsid w:val="00AE2CCB"/>
    <w:rsid w:val="00AE3804"/>
    <w:rsid w:val="00AE3873"/>
    <w:rsid w:val="00AE3C7B"/>
    <w:rsid w:val="00AE525B"/>
    <w:rsid w:val="00AE5898"/>
    <w:rsid w:val="00AE6548"/>
    <w:rsid w:val="00AF14DE"/>
    <w:rsid w:val="00AF2BCF"/>
    <w:rsid w:val="00AF3435"/>
    <w:rsid w:val="00AF362F"/>
    <w:rsid w:val="00AF49BE"/>
    <w:rsid w:val="00AF67E9"/>
    <w:rsid w:val="00AF76B8"/>
    <w:rsid w:val="00AF779E"/>
    <w:rsid w:val="00B00E53"/>
    <w:rsid w:val="00B022AE"/>
    <w:rsid w:val="00B04CF3"/>
    <w:rsid w:val="00B04E62"/>
    <w:rsid w:val="00B053CB"/>
    <w:rsid w:val="00B05AFD"/>
    <w:rsid w:val="00B05F3E"/>
    <w:rsid w:val="00B06464"/>
    <w:rsid w:val="00B065D3"/>
    <w:rsid w:val="00B06AE5"/>
    <w:rsid w:val="00B0766B"/>
    <w:rsid w:val="00B1267C"/>
    <w:rsid w:val="00B14496"/>
    <w:rsid w:val="00B14A2C"/>
    <w:rsid w:val="00B15B52"/>
    <w:rsid w:val="00B16F0D"/>
    <w:rsid w:val="00B16FC0"/>
    <w:rsid w:val="00B1735B"/>
    <w:rsid w:val="00B22738"/>
    <w:rsid w:val="00B233C1"/>
    <w:rsid w:val="00B252F5"/>
    <w:rsid w:val="00B25A79"/>
    <w:rsid w:val="00B26918"/>
    <w:rsid w:val="00B308D3"/>
    <w:rsid w:val="00B30920"/>
    <w:rsid w:val="00B317C9"/>
    <w:rsid w:val="00B319A9"/>
    <w:rsid w:val="00B32737"/>
    <w:rsid w:val="00B335AB"/>
    <w:rsid w:val="00B339AF"/>
    <w:rsid w:val="00B35B54"/>
    <w:rsid w:val="00B36042"/>
    <w:rsid w:val="00B36901"/>
    <w:rsid w:val="00B36A76"/>
    <w:rsid w:val="00B36D0A"/>
    <w:rsid w:val="00B36EB5"/>
    <w:rsid w:val="00B4160C"/>
    <w:rsid w:val="00B42CEA"/>
    <w:rsid w:val="00B4496D"/>
    <w:rsid w:val="00B4576D"/>
    <w:rsid w:val="00B45EA0"/>
    <w:rsid w:val="00B46148"/>
    <w:rsid w:val="00B462E0"/>
    <w:rsid w:val="00B50D23"/>
    <w:rsid w:val="00B51276"/>
    <w:rsid w:val="00B51E4B"/>
    <w:rsid w:val="00B530F6"/>
    <w:rsid w:val="00B53AEA"/>
    <w:rsid w:val="00B55850"/>
    <w:rsid w:val="00B560CE"/>
    <w:rsid w:val="00B56D4B"/>
    <w:rsid w:val="00B7019B"/>
    <w:rsid w:val="00B7022E"/>
    <w:rsid w:val="00B70F03"/>
    <w:rsid w:val="00B71104"/>
    <w:rsid w:val="00B73EB7"/>
    <w:rsid w:val="00B7417D"/>
    <w:rsid w:val="00B75A78"/>
    <w:rsid w:val="00B7785A"/>
    <w:rsid w:val="00B81843"/>
    <w:rsid w:val="00B83108"/>
    <w:rsid w:val="00B85460"/>
    <w:rsid w:val="00B90D5D"/>
    <w:rsid w:val="00B93DBE"/>
    <w:rsid w:val="00B9402E"/>
    <w:rsid w:val="00B95221"/>
    <w:rsid w:val="00B95280"/>
    <w:rsid w:val="00B95E47"/>
    <w:rsid w:val="00BA37C9"/>
    <w:rsid w:val="00BA3A93"/>
    <w:rsid w:val="00BA3EAA"/>
    <w:rsid w:val="00BA54DE"/>
    <w:rsid w:val="00BA552D"/>
    <w:rsid w:val="00BA79BA"/>
    <w:rsid w:val="00BA7C62"/>
    <w:rsid w:val="00BB2173"/>
    <w:rsid w:val="00BB2276"/>
    <w:rsid w:val="00BB2781"/>
    <w:rsid w:val="00BB4AA2"/>
    <w:rsid w:val="00BB4FDE"/>
    <w:rsid w:val="00BB630D"/>
    <w:rsid w:val="00BB685D"/>
    <w:rsid w:val="00BB73C6"/>
    <w:rsid w:val="00BB7538"/>
    <w:rsid w:val="00BC0917"/>
    <w:rsid w:val="00BC11CF"/>
    <w:rsid w:val="00BC1D70"/>
    <w:rsid w:val="00BC24A3"/>
    <w:rsid w:val="00BC26F1"/>
    <w:rsid w:val="00BC4627"/>
    <w:rsid w:val="00BC4BF9"/>
    <w:rsid w:val="00BC51B3"/>
    <w:rsid w:val="00BC71C7"/>
    <w:rsid w:val="00BD0597"/>
    <w:rsid w:val="00BD1316"/>
    <w:rsid w:val="00BD1E9F"/>
    <w:rsid w:val="00BD264B"/>
    <w:rsid w:val="00BD296D"/>
    <w:rsid w:val="00BD3793"/>
    <w:rsid w:val="00BD4896"/>
    <w:rsid w:val="00BD529D"/>
    <w:rsid w:val="00BD6031"/>
    <w:rsid w:val="00BE1101"/>
    <w:rsid w:val="00BE32CD"/>
    <w:rsid w:val="00BE4034"/>
    <w:rsid w:val="00BE4D7E"/>
    <w:rsid w:val="00BE6544"/>
    <w:rsid w:val="00BF0637"/>
    <w:rsid w:val="00BF1411"/>
    <w:rsid w:val="00BF1AD5"/>
    <w:rsid w:val="00BF3D0A"/>
    <w:rsid w:val="00BF48D2"/>
    <w:rsid w:val="00BF663F"/>
    <w:rsid w:val="00BF7B60"/>
    <w:rsid w:val="00C02148"/>
    <w:rsid w:val="00C02361"/>
    <w:rsid w:val="00C039D7"/>
    <w:rsid w:val="00C03C7A"/>
    <w:rsid w:val="00C03D50"/>
    <w:rsid w:val="00C10847"/>
    <w:rsid w:val="00C15740"/>
    <w:rsid w:val="00C16CF7"/>
    <w:rsid w:val="00C175C8"/>
    <w:rsid w:val="00C20674"/>
    <w:rsid w:val="00C20C9A"/>
    <w:rsid w:val="00C20EA9"/>
    <w:rsid w:val="00C23759"/>
    <w:rsid w:val="00C23DB2"/>
    <w:rsid w:val="00C24DE0"/>
    <w:rsid w:val="00C2729F"/>
    <w:rsid w:val="00C30235"/>
    <w:rsid w:val="00C31005"/>
    <w:rsid w:val="00C32408"/>
    <w:rsid w:val="00C344F3"/>
    <w:rsid w:val="00C34E2A"/>
    <w:rsid w:val="00C42A4C"/>
    <w:rsid w:val="00C46CA3"/>
    <w:rsid w:val="00C46DFD"/>
    <w:rsid w:val="00C50158"/>
    <w:rsid w:val="00C51EED"/>
    <w:rsid w:val="00C5353C"/>
    <w:rsid w:val="00C55092"/>
    <w:rsid w:val="00C5648C"/>
    <w:rsid w:val="00C56D79"/>
    <w:rsid w:val="00C6073A"/>
    <w:rsid w:val="00C61EED"/>
    <w:rsid w:val="00C624FD"/>
    <w:rsid w:val="00C62C87"/>
    <w:rsid w:val="00C62D9B"/>
    <w:rsid w:val="00C63A70"/>
    <w:rsid w:val="00C63B8A"/>
    <w:rsid w:val="00C63E33"/>
    <w:rsid w:val="00C64672"/>
    <w:rsid w:val="00C65B6D"/>
    <w:rsid w:val="00C65D86"/>
    <w:rsid w:val="00C6649C"/>
    <w:rsid w:val="00C666EC"/>
    <w:rsid w:val="00C6738C"/>
    <w:rsid w:val="00C67FA1"/>
    <w:rsid w:val="00C70473"/>
    <w:rsid w:val="00C72A4B"/>
    <w:rsid w:val="00C72DCF"/>
    <w:rsid w:val="00C735EC"/>
    <w:rsid w:val="00C73E5D"/>
    <w:rsid w:val="00C757E4"/>
    <w:rsid w:val="00C75DDB"/>
    <w:rsid w:val="00C76AD6"/>
    <w:rsid w:val="00C80339"/>
    <w:rsid w:val="00C81D5A"/>
    <w:rsid w:val="00C82726"/>
    <w:rsid w:val="00C83B9E"/>
    <w:rsid w:val="00C83E0F"/>
    <w:rsid w:val="00C84836"/>
    <w:rsid w:val="00C84D92"/>
    <w:rsid w:val="00C857A3"/>
    <w:rsid w:val="00C864F5"/>
    <w:rsid w:val="00C86806"/>
    <w:rsid w:val="00C870A0"/>
    <w:rsid w:val="00C9137C"/>
    <w:rsid w:val="00C91AD8"/>
    <w:rsid w:val="00C93612"/>
    <w:rsid w:val="00C94765"/>
    <w:rsid w:val="00C962D5"/>
    <w:rsid w:val="00CA1F8F"/>
    <w:rsid w:val="00CA32D0"/>
    <w:rsid w:val="00CA347F"/>
    <w:rsid w:val="00CA49BE"/>
    <w:rsid w:val="00CA5C3A"/>
    <w:rsid w:val="00CA6985"/>
    <w:rsid w:val="00CA79E8"/>
    <w:rsid w:val="00CA7E1D"/>
    <w:rsid w:val="00CB02A0"/>
    <w:rsid w:val="00CB48C5"/>
    <w:rsid w:val="00CB4ECA"/>
    <w:rsid w:val="00CB7A1F"/>
    <w:rsid w:val="00CB7CC8"/>
    <w:rsid w:val="00CC0493"/>
    <w:rsid w:val="00CC18AD"/>
    <w:rsid w:val="00CC1997"/>
    <w:rsid w:val="00CC22D9"/>
    <w:rsid w:val="00CC2420"/>
    <w:rsid w:val="00CC2541"/>
    <w:rsid w:val="00CC2B0B"/>
    <w:rsid w:val="00CC31C7"/>
    <w:rsid w:val="00CC5758"/>
    <w:rsid w:val="00CD0B65"/>
    <w:rsid w:val="00CD14B8"/>
    <w:rsid w:val="00CD29ED"/>
    <w:rsid w:val="00CD3135"/>
    <w:rsid w:val="00CD3BA8"/>
    <w:rsid w:val="00CD5178"/>
    <w:rsid w:val="00CD52DC"/>
    <w:rsid w:val="00CD6B86"/>
    <w:rsid w:val="00CD7198"/>
    <w:rsid w:val="00CD7DA0"/>
    <w:rsid w:val="00CE00F7"/>
    <w:rsid w:val="00CE0A04"/>
    <w:rsid w:val="00CE106C"/>
    <w:rsid w:val="00CE1390"/>
    <w:rsid w:val="00CE25D3"/>
    <w:rsid w:val="00CE2974"/>
    <w:rsid w:val="00CE2BB8"/>
    <w:rsid w:val="00CE2FDE"/>
    <w:rsid w:val="00CE58F7"/>
    <w:rsid w:val="00CE5B00"/>
    <w:rsid w:val="00CE7815"/>
    <w:rsid w:val="00CF183B"/>
    <w:rsid w:val="00CF2BE2"/>
    <w:rsid w:val="00CF4457"/>
    <w:rsid w:val="00CF4BBE"/>
    <w:rsid w:val="00CF6B8A"/>
    <w:rsid w:val="00CF776A"/>
    <w:rsid w:val="00D02A2D"/>
    <w:rsid w:val="00D02F21"/>
    <w:rsid w:val="00D04E9F"/>
    <w:rsid w:val="00D05624"/>
    <w:rsid w:val="00D07470"/>
    <w:rsid w:val="00D13360"/>
    <w:rsid w:val="00D1378B"/>
    <w:rsid w:val="00D15352"/>
    <w:rsid w:val="00D200C4"/>
    <w:rsid w:val="00D2245B"/>
    <w:rsid w:val="00D25675"/>
    <w:rsid w:val="00D26498"/>
    <w:rsid w:val="00D26996"/>
    <w:rsid w:val="00D27FFE"/>
    <w:rsid w:val="00D31CFE"/>
    <w:rsid w:val="00D350CA"/>
    <w:rsid w:val="00D36248"/>
    <w:rsid w:val="00D37B45"/>
    <w:rsid w:val="00D4052B"/>
    <w:rsid w:val="00D416DF"/>
    <w:rsid w:val="00D41F2F"/>
    <w:rsid w:val="00D424A1"/>
    <w:rsid w:val="00D4291A"/>
    <w:rsid w:val="00D42FA5"/>
    <w:rsid w:val="00D43312"/>
    <w:rsid w:val="00D43DE1"/>
    <w:rsid w:val="00D443B2"/>
    <w:rsid w:val="00D44856"/>
    <w:rsid w:val="00D44D89"/>
    <w:rsid w:val="00D46037"/>
    <w:rsid w:val="00D5029A"/>
    <w:rsid w:val="00D53B41"/>
    <w:rsid w:val="00D566F9"/>
    <w:rsid w:val="00D57758"/>
    <w:rsid w:val="00D60B80"/>
    <w:rsid w:val="00D62002"/>
    <w:rsid w:val="00D6369E"/>
    <w:rsid w:val="00D63EBE"/>
    <w:rsid w:val="00D63FFF"/>
    <w:rsid w:val="00D64918"/>
    <w:rsid w:val="00D659CB"/>
    <w:rsid w:val="00D667FF"/>
    <w:rsid w:val="00D67EFE"/>
    <w:rsid w:val="00D67FF4"/>
    <w:rsid w:val="00D70318"/>
    <w:rsid w:val="00D7124F"/>
    <w:rsid w:val="00D714A8"/>
    <w:rsid w:val="00D74E27"/>
    <w:rsid w:val="00D75A29"/>
    <w:rsid w:val="00D75A7B"/>
    <w:rsid w:val="00D80D01"/>
    <w:rsid w:val="00D814F8"/>
    <w:rsid w:val="00D81B31"/>
    <w:rsid w:val="00D82BDB"/>
    <w:rsid w:val="00D83B4B"/>
    <w:rsid w:val="00D85389"/>
    <w:rsid w:val="00D85A4E"/>
    <w:rsid w:val="00D861D6"/>
    <w:rsid w:val="00D86EB5"/>
    <w:rsid w:val="00D871EB"/>
    <w:rsid w:val="00D873E5"/>
    <w:rsid w:val="00D87F0D"/>
    <w:rsid w:val="00D90B02"/>
    <w:rsid w:val="00D90C32"/>
    <w:rsid w:val="00D91E6B"/>
    <w:rsid w:val="00D92568"/>
    <w:rsid w:val="00D9361B"/>
    <w:rsid w:val="00D9438D"/>
    <w:rsid w:val="00D94DED"/>
    <w:rsid w:val="00D95182"/>
    <w:rsid w:val="00D95438"/>
    <w:rsid w:val="00D96534"/>
    <w:rsid w:val="00D971F5"/>
    <w:rsid w:val="00D97A0B"/>
    <w:rsid w:val="00DA06B7"/>
    <w:rsid w:val="00DA0AF1"/>
    <w:rsid w:val="00DA198C"/>
    <w:rsid w:val="00DA276B"/>
    <w:rsid w:val="00DA2AB3"/>
    <w:rsid w:val="00DA34A6"/>
    <w:rsid w:val="00DA4431"/>
    <w:rsid w:val="00DA6872"/>
    <w:rsid w:val="00DA68E5"/>
    <w:rsid w:val="00DA6978"/>
    <w:rsid w:val="00DA6AEF"/>
    <w:rsid w:val="00DA7196"/>
    <w:rsid w:val="00DB021C"/>
    <w:rsid w:val="00DB0E6A"/>
    <w:rsid w:val="00DB14B4"/>
    <w:rsid w:val="00DB38EE"/>
    <w:rsid w:val="00DB3BFC"/>
    <w:rsid w:val="00DB5490"/>
    <w:rsid w:val="00DB6494"/>
    <w:rsid w:val="00DB6CEE"/>
    <w:rsid w:val="00DB7043"/>
    <w:rsid w:val="00DB76D8"/>
    <w:rsid w:val="00DB7C07"/>
    <w:rsid w:val="00DC1070"/>
    <w:rsid w:val="00DC163F"/>
    <w:rsid w:val="00DC2124"/>
    <w:rsid w:val="00DC28F6"/>
    <w:rsid w:val="00DC52CF"/>
    <w:rsid w:val="00DC677D"/>
    <w:rsid w:val="00DD5E0C"/>
    <w:rsid w:val="00DD5F03"/>
    <w:rsid w:val="00DD62C9"/>
    <w:rsid w:val="00DE0A7E"/>
    <w:rsid w:val="00DE1AD3"/>
    <w:rsid w:val="00DE1B0D"/>
    <w:rsid w:val="00DE1ED5"/>
    <w:rsid w:val="00DE2FAC"/>
    <w:rsid w:val="00DE3B85"/>
    <w:rsid w:val="00DE4327"/>
    <w:rsid w:val="00DE73A6"/>
    <w:rsid w:val="00DE7DBD"/>
    <w:rsid w:val="00DF09E0"/>
    <w:rsid w:val="00DF10DF"/>
    <w:rsid w:val="00DF1C2E"/>
    <w:rsid w:val="00DF2395"/>
    <w:rsid w:val="00DF3F43"/>
    <w:rsid w:val="00DF67D7"/>
    <w:rsid w:val="00DF733F"/>
    <w:rsid w:val="00DF7399"/>
    <w:rsid w:val="00E00465"/>
    <w:rsid w:val="00E00D78"/>
    <w:rsid w:val="00E02C49"/>
    <w:rsid w:val="00E02E75"/>
    <w:rsid w:val="00E11986"/>
    <w:rsid w:val="00E13CB0"/>
    <w:rsid w:val="00E14E7F"/>
    <w:rsid w:val="00E14E96"/>
    <w:rsid w:val="00E15517"/>
    <w:rsid w:val="00E15C08"/>
    <w:rsid w:val="00E20B1E"/>
    <w:rsid w:val="00E22F9C"/>
    <w:rsid w:val="00E2316C"/>
    <w:rsid w:val="00E23313"/>
    <w:rsid w:val="00E252CE"/>
    <w:rsid w:val="00E2601A"/>
    <w:rsid w:val="00E263DD"/>
    <w:rsid w:val="00E32D5C"/>
    <w:rsid w:val="00E33D29"/>
    <w:rsid w:val="00E34419"/>
    <w:rsid w:val="00E354A4"/>
    <w:rsid w:val="00E3568A"/>
    <w:rsid w:val="00E401FE"/>
    <w:rsid w:val="00E402CA"/>
    <w:rsid w:val="00E408BB"/>
    <w:rsid w:val="00E40CA7"/>
    <w:rsid w:val="00E42BA4"/>
    <w:rsid w:val="00E43982"/>
    <w:rsid w:val="00E454BD"/>
    <w:rsid w:val="00E4617E"/>
    <w:rsid w:val="00E477F6"/>
    <w:rsid w:val="00E51DD8"/>
    <w:rsid w:val="00E52C70"/>
    <w:rsid w:val="00E53BEA"/>
    <w:rsid w:val="00E53D54"/>
    <w:rsid w:val="00E555EC"/>
    <w:rsid w:val="00E55D1B"/>
    <w:rsid w:val="00E55E30"/>
    <w:rsid w:val="00E56075"/>
    <w:rsid w:val="00E57E45"/>
    <w:rsid w:val="00E60032"/>
    <w:rsid w:val="00E604CE"/>
    <w:rsid w:val="00E60D7D"/>
    <w:rsid w:val="00E616D2"/>
    <w:rsid w:val="00E62ABF"/>
    <w:rsid w:val="00E62BDF"/>
    <w:rsid w:val="00E644D6"/>
    <w:rsid w:val="00E65FCB"/>
    <w:rsid w:val="00E66D11"/>
    <w:rsid w:val="00E77851"/>
    <w:rsid w:val="00E803D7"/>
    <w:rsid w:val="00E816FA"/>
    <w:rsid w:val="00E82536"/>
    <w:rsid w:val="00E85514"/>
    <w:rsid w:val="00E86034"/>
    <w:rsid w:val="00E873C9"/>
    <w:rsid w:val="00E87506"/>
    <w:rsid w:val="00E87919"/>
    <w:rsid w:val="00E87CCF"/>
    <w:rsid w:val="00E9006C"/>
    <w:rsid w:val="00E92860"/>
    <w:rsid w:val="00E93F26"/>
    <w:rsid w:val="00E95210"/>
    <w:rsid w:val="00E959D3"/>
    <w:rsid w:val="00EA1225"/>
    <w:rsid w:val="00EA3118"/>
    <w:rsid w:val="00EA4102"/>
    <w:rsid w:val="00EA4D89"/>
    <w:rsid w:val="00EA5696"/>
    <w:rsid w:val="00EA577A"/>
    <w:rsid w:val="00EA6CCA"/>
    <w:rsid w:val="00EA797B"/>
    <w:rsid w:val="00EB096B"/>
    <w:rsid w:val="00EB09C5"/>
    <w:rsid w:val="00EB27BA"/>
    <w:rsid w:val="00EB2C91"/>
    <w:rsid w:val="00EB33AF"/>
    <w:rsid w:val="00EB3FA1"/>
    <w:rsid w:val="00EB54EE"/>
    <w:rsid w:val="00EB58D1"/>
    <w:rsid w:val="00EB630B"/>
    <w:rsid w:val="00EB765F"/>
    <w:rsid w:val="00EC0C1D"/>
    <w:rsid w:val="00EC140E"/>
    <w:rsid w:val="00EC1F1C"/>
    <w:rsid w:val="00EC5374"/>
    <w:rsid w:val="00EC6329"/>
    <w:rsid w:val="00EC77A3"/>
    <w:rsid w:val="00EC7B81"/>
    <w:rsid w:val="00EC7FD1"/>
    <w:rsid w:val="00ED01EC"/>
    <w:rsid w:val="00ED3D41"/>
    <w:rsid w:val="00ED6D4A"/>
    <w:rsid w:val="00EE1172"/>
    <w:rsid w:val="00EE1CD4"/>
    <w:rsid w:val="00EE6D66"/>
    <w:rsid w:val="00EE7738"/>
    <w:rsid w:val="00EF01AF"/>
    <w:rsid w:val="00EF12CF"/>
    <w:rsid w:val="00EF212E"/>
    <w:rsid w:val="00EF219F"/>
    <w:rsid w:val="00EF2710"/>
    <w:rsid w:val="00EF2A3A"/>
    <w:rsid w:val="00EF3972"/>
    <w:rsid w:val="00EF555F"/>
    <w:rsid w:val="00EF6C2D"/>
    <w:rsid w:val="00EF7604"/>
    <w:rsid w:val="00F0023A"/>
    <w:rsid w:val="00F01CE2"/>
    <w:rsid w:val="00F02687"/>
    <w:rsid w:val="00F02C8F"/>
    <w:rsid w:val="00F0450E"/>
    <w:rsid w:val="00F04A37"/>
    <w:rsid w:val="00F06276"/>
    <w:rsid w:val="00F10074"/>
    <w:rsid w:val="00F10BA6"/>
    <w:rsid w:val="00F11218"/>
    <w:rsid w:val="00F1193D"/>
    <w:rsid w:val="00F11E73"/>
    <w:rsid w:val="00F12495"/>
    <w:rsid w:val="00F12E99"/>
    <w:rsid w:val="00F17EF0"/>
    <w:rsid w:val="00F208FD"/>
    <w:rsid w:val="00F22F44"/>
    <w:rsid w:val="00F23C80"/>
    <w:rsid w:val="00F24062"/>
    <w:rsid w:val="00F2441B"/>
    <w:rsid w:val="00F27DD7"/>
    <w:rsid w:val="00F30C1A"/>
    <w:rsid w:val="00F316B2"/>
    <w:rsid w:val="00F3261C"/>
    <w:rsid w:val="00F33195"/>
    <w:rsid w:val="00F41140"/>
    <w:rsid w:val="00F41235"/>
    <w:rsid w:val="00F441DD"/>
    <w:rsid w:val="00F4477A"/>
    <w:rsid w:val="00F45DEC"/>
    <w:rsid w:val="00F462DB"/>
    <w:rsid w:val="00F4745F"/>
    <w:rsid w:val="00F511AC"/>
    <w:rsid w:val="00F52922"/>
    <w:rsid w:val="00F53739"/>
    <w:rsid w:val="00F56C66"/>
    <w:rsid w:val="00F56F46"/>
    <w:rsid w:val="00F60138"/>
    <w:rsid w:val="00F61143"/>
    <w:rsid w:val="00F6602E"/>
    <w:rsid w:val="00F70759"/>
    <w:rsid w:val="00F708F0"/>
    <w:rsid w:val="00F72E14"/>
    <w:rsid w:val="00F72ED9"/>
    <w:rsid w:val="00F737B4"/>
    <w:rsid w:val="00F73DD8"/>
    <w:rsid w:val="00F76ACA"/>
    <w:rsid w:val="00F76DDD"/>
    <w:rsid w:val="00F77508"/>
    <w:rsid w:val="00F77722"/>
    <w:rsid w:val="00F80445"/>
    <w:rsid w:val="00F80F35"/>
    <w:rsid w:val="00F82C53"/>
    <w:rsid w:val="00F82CF9"/>
    <w:rsid w:val="00F8368D"/>
    <w:rsid w:val="00F836E3"/>
    <w:rsid w:val="00F85F45"/>
    <w:rsid w:val="00F87245"/>
    <w:rsid w:val="00F902BC"/>
    <w:rsid w:val="00F90F82"/>
    <w:rsid w:val="00F90FAC"/>
    <w:rsid w:val="00F9283B"/>
    <w:rsid w:val="00F93057"/>
    <w:rsid w:val="00F930AE"/>
    <w:rsid w:val="00F931F8"/>
    <w:rsid w:val="00F96F1D"/>
    <w:rsid w:val="00FA06FB"/>
    <w:rsid w:val="00FA1E79"/>
    <w:rsid w:val="00FA24EB"/>
    <w:rsid w:val="00FA36E2"/>
    <w:rsid w:val="00FA55F5"/>
    <w:rsid w:val="00FA5B59"/>
    <w:rsid w:val="00FA67D8"/>
    <w:rsid w:val="00FA6F66"/>
    <w:rsid w:val="00FA7130"/>
    <w:rsid w:val="00FA71EA"/>
    <w:rsid w:val="00FA7651"/>
    <w:rsid w:val="00FB0A8D"/>
    <w:rsid w:val="00FB3012"/>
    <w:rsid w:val="00FB3921"/>
    <w:rsid w:val="00FB4FDB"/>
    <w:rsid w:val="00FB6326"/>
    <w:rsid w:val="00FC3CB8"/>
    <w:rsid w:val="00FC5EFD"/>
    <w:rsid w:val="00FC623B"/>
    <w:rsid w:val="00FC6513"/>
    <w:rsid w:val="00FC7360"/>
    <w:rsid w:val="00FD0FE7"/>
    <w:rsid w:val="00FD16C8"/>
    <w:rsid w:val="00FD1FA2"/>
    <w:rsid w:val="00FD2F7A"/>
    <w:rsid w:val="00FD32A8"/>
    <w:rsid w:val="00FD4934"/>
    <w:rsid w:val="00FD4BC5"/>
    <w:rsid w:val="00FD6F1A"/>
    <w:rsid w:val="00FE0A53"/>
    <w:rsid w:val="00FE193E"/>
    <w:rsid w:val="00FE25AA"/>
    <w:rsid w:val="00FE27A1"/>
    <w:rsid w:val="00FE3132"/>
    <w:rsid w:val="00FE4852"/>
    <w:rsid w:val="00FE4897"/>
    <w:rsid w:val="00FE5039"/>
    <w:rsid w:val="00FE6FDB"/>
    <w:rsid w:val="00FE744E"/>
    <w:rsid w:val="00FF06E7"/>
    <w:rsid w:val="00FF1476"/>
    <w:rsid w:val="00FF2BC9"/>
    <w:rsid w:val="00FF3776"/>
    <w:rsid w:val="00FF4716"/>
    <w:rsid w:val="00FF4BDA"/>
    <w:rsid w:val="00FF4CF2"/>
    <w:rsid w:val="00FF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6AEBE6CB-1117-274A-8FAD-7555E5B0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5472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BD264B"/>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2557CD"/>
    <w:pPr>
      <w:keepNext/>
      <w:spacing w:before="240" w:after="60"/>
      <w:outlineLvl w:val="2"/>
    </w:pPr>
    <w:rPr>
      <w:rFonts w:ascii="Helvetica" w:eastAsia="MS Gothic" w:hAnsi="Helvetica" w:cs="Helvetica"/>
      <w:b/>
      <w:bCs/>
      <w:sz w:val="26"/>
      <w:szCs w:val="26"/>
    </w:rPr>
  </w:style>
  <w:style w:type="paragraph" w:styleId="Heading4">
    <w:name w:val="heading 4"/>
    <w:basedOn w:val="Normal"/>
    <w:next w:val="Normal"/>
    <w:link w:val="Heading4Char"/>
    <w:uiPriority w:val="9"/>
    <w:qFormat/>
    <w:rsid w:val="00E62AB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F6E52"/>
    <w:pPr>
      <w:ind w:left="720"/>
      <w:contextualSpacing/>
    </w:pPr>
  </w:style>
  <w:style w:type="paragraph" w:styleId="FootnoteText">
    <w:name w:val="footnote text"/>
    <w:basedOn w:val="Normal"/>
    <w:link w:val="FootnoteTextChar"/>
    <w:uiPriority w:val="99"/>
    <w:unhideWhenUsed/>
    <w:rsid w:val="00141F5F"/>
  </w:style>
  <w:style w:type="character" w:customStyle="1" w:styleId="FootnoteTextChar">
    <w:name w:val="Footnote Text Char"/>
    <w:link w:val="FootnoteText"/>
    <w:uiPriority w:val="99"/>
    <w:rsid w:val="00141F5F"/>
    <w:rPr>
      <w:sz w:val="24"/>
      <w:szCs w:val="24"/>
    </w:rPr>
  </w:style>
  <w:style w:type="character" w:styleId="FootnoteReference">
    <w:name w:val="footnote reference"/>
    <w:uiPriority w:val="99"/>
    <w:unhideWhenUsed/>
    <w:rsid w:val="00141F5F"/>
    <w:rPr>
      <w:vertAlign w:val="superscript"/>
    </w:rPr>
  </w:style>
  <w:style w:type="character" w:styleId="Hyperlink">
    <w:name w:val="Hyperlink"/>
    <w:uiPriority w:val="99"/>
    <w:unhideWhenUsed/>
    <w:rsid w:val="002C09CD"/>
    <w:rPr>
      <w:color w:val="0000FF"/>
      <w:u w:val="single"/>
    </w:rPr>
  </w:style>
  <w:style w:type="paragraph" w:styleId="Caption">
    <w:name w:val="caption"/>
    <w:basedOn w:val="Normal"/>
    <w:next w:val="Normal"/>
    <w:uiPriority w:val="35"/>
    <w:qFormat/>
    <w:rsid w:val="00D64918"/>
    <w:rPr>
      <w:b/>
      <w:bCs/>
      <w:sz w:val="20"/>
      <w:szCs w:val="20"/>
    </w:rPr>
  </w:style>
  <w:style w:type="table" w:styleId="TableGrid">
    <w:name w:val="Table Grid"/>
    <w:basedOn w:val="TableNormal"/>
    <w:uiPriority w:val="59"/>
    <w:rsid w:val="0089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5472B"/>
    <w:rPr>
      <w:rFonts w:ascii="Calibri" w:eastAsia="MS Gothic" w:hAnsi="Calibri" w:cs="Times New Roman"/>
      <w:b/>
      <w:bCs/>
      <w:kern w:val="32"/>
      <w:sz w:val="32"/>
      <w:szCs w:val="32"/>
    </w:rPr>
  </w:style>
  <w:style w:type="paragraph" w:customStyle="1" w:styleId="GridTable31">
    <w:name w:val="Grid Table 31"/>
    <w:basedOn w:val="Heading1"/>
    <w:next w:val="Normal"/>
    <w:uiPriority w:val="39"/>
    <w:unhideWhenUsed/>
    <w:qFormat/>
    <w:rsid w:val="0035472B"/>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35472B"/>
    <w:pPr>
      <w:spacing w:before="120"/>
    </w:pPr>
    <w:rPr>
      <w:b/>
    </w:rPr>
  </w:style>
  <w:style w:type="paragraph" w:styleId="TOC2">
    <w:name w:val="toc 2"/>
    <w:basedOn w:val="Normal"/>
    <w:next w:val="Normal"/>
    <w:autoRedefine/>
    <w:uiPriority w:val="39"/>
    <w:unhideWhenUsed/>
    <w:rsid w:val="0035472B"/>
    <w:pPr>
      <w:ind w:left="240"/>
    </w:pPr>
    <w:rPr>
      <w:b/>
      <w:sz w:val="22"/>
      <w:szCs w:val="22"/>
    </w:rPr>
  </w:style>
  <w:style w:type="paragraph" w:styleId="TOC3">
    <w:name w:val="toc 3"/>
    <w:basedOn w:val="Normal"/>
    <w:next w:val="Normal"/>
    <w:autoRedefine/>
    <w:uiPriority w:val="39"/>
    <w:unhideWhenUsed/>
    <w:rsid w:val="0035472B"/>
    <w:pPr>
      <w:ind w:left="480"/>
    </w:pPr>
    <w:rPr>
      <w:sz w:val="22"/>
      <w:szCs w:val="22"/>
    </w:rPr>
  </w:style>
  <w:style w:type="paragraph" w:styleId="TOC4">
    <w:name w:val="toc 4"/>
    <w:basedOn w:val="Normal"/>
    <w:next w:val="Normal"/>
    <w:autoRedefine/>
    <w:uiPriority w:val="39"/>
    <w:semiHidden/>
    <w:unhideWhenUsed/>
    <w:rsid w:val="0035472B"/>
    <w:pPr>
      <w:ind w:left="720"/>
    </w:pPr>
    <w:rPr>
      <w:sz w:val="20"/>
      <w:szCs w:val="20"/>
    </w:rPr>
  </w:style>
  <w:style w:type="paragraph" w:styleId="TOC5">
    <w:name w:val="toc 5"/>
    <w:basedOn w:val="Normal"/>
    <w:next w:val="Normal"/>
    <w:autoRedefine/>
    <w:uiPriority w:val="39"/>
    <w:semiHidden/>
    <w:unhideWhenUsed/>
    <w:rsid w:val="0035472B"/>
    <w:pPr>
      <w:ind w:left="960"/>
    </w:pPr>
    <w:rPr>
      <w:sz w:val="20"/>
      <w:szCs w:val="20"/>
    </w:rPr>
  </w:style>
  <w:style w:type="paragraph" w:styleId="TOC6">
    <w:name w:val="toc 6"/>
    <w:basedOn w:val="Normal"/>
    <w:next w:val="Normal"/>
    <w:autoRedefine/>
    <w:uiPriority w:val="39"/>
    <w:semiHidden/>
    <w:unhideWhenUsed/>
    <w:rsid w:val="0035472B"/>
    <w:pPr>
      <w:ind w:left="1200"/>
    </w:pPr>
    <w:rPr>
      <w:sz w:val="20"/>
      <w:szCs w:val="20"/>
    </w:rPr>
  </w:style>
  <w:style w:type="paragraph" w:styleId="TOC7">
    <w:name w:val="toc 7"/>
    <w:basedOn w:val="Normal"/>
    <w:next w:val="Normal"/>
    <w:autoRedefine/>
    <w:uiPriority w:val="39"/>
    <w:semiHidden/>
    <w:unhideWhenUsed/>
    <w:rsid w:val="0035472B"/>
    <w:pPr>
      <w:ind w:left="1440"/>
    </w:pPr>
    <w:rPr>
      <w:sz w:val="20"/>
      <w:szCs w:val="20"/>
    </w:rPr>
  </w:style>
  <w:style w:type="paragraph" w:styleId="TOC8">
    <w:name w:val="toc 8"/>
    <w:basedOn w:val="Normal"/>
    <w:next w:val="Normal"/>
    <w:autoRedefine/>
    <w:uiPriority w:val="39"/>
    <w:semiHidden/>
    <w:unhideWhenUsed/>
    <w:rsid w:val="0035472B"/>
    <w:pPr>
      <w:ind w:left="1680"/>
    </w:pPr>
    <w:rPr>
      <w:sz w:val="20"/>
      <w:szCs w:val="20"/>
    </w:rPr>
  </w:style>
  <w:style w:type="paragraph" w:styleId="TOC9">
    <w:name w:val="toc 9"/>
    <w:basedOn w:val="Normal"/>
    <w:next w:val="Normal"/>
    <w:autoRedefine/>
    <w:uiPriority w:val="39"/>
    <w:semiHidden/>
    <w:unhideWhenUsed/>
    <w:rsid w:val="0035472B"/>
    <w:pPr>
      <w:ind w:left="1920"/>
    </w:pPr>
    <w:rPr>
      <w:sz w:val="20"/>
      <w:szCs w:val="20"/>
    </w:rPr>
  </w:style>
  <w:style w:type="paragraph" w:styleId="Header">
    <w:name w:val="header"/>
    <w:basedOn w:val="Normal"/>
    <w:link w:val="HeaderChar"/>
    <w:uiPriority w:val="99"/>
    <w:unhideWhenUsed/>
    <w:rsid w:val="006F4903"/>
    <w:pPr>
      <w:tabs>
        <w:tab w:val="center" w:pos="4320"/>
        <w:tab w:val="right" w:pos="8640"/>
      </w:tabs>
    </w:pPr>
  </w:style>
  <w:style w:type="character" w:customStyle="1" w:styleId="HeaderChar">
    <w:name w:val="Header Char"/>
    <w:link w:val="Header"/>
    <w:uiPriority w:val="99"/>
    <w:rsid w:val="006F4903"/>
    <w:rPr>
      <w:sz w:val="24"/>
      <w:szCs w:val="24"/>
    </w:rPr>
  </w:style>
  <w:style w:type="paragraph" w:styleId="Footer">
    <w:name w:val="footer"/>
    <w:basedOn w:val="Normal"/>
    <w:link w:val="FooterChar"/>
    <w:uiPriority w:val="99"/>
    <w:unhideWhenUsed/>
    <w:rsid w:val="006F4903"/>
    <w:pPr>
      <w:tabs>
        <w:tab w:val="center" w:pos="4320"/>
        <w:tab w:val="right" w:pos="8640"/>
      </w:tabs>
    </w:pPr>
  </w:style>
  <w:style w:type="character" w:customStyle="1" w:styleId="FooterChar">
    <w:name w:val="Footer Char"/>
    <w:link w:val="Footer"/>
    <w:uiPriority w:val="99"/>
    <w:rsid w:val="006F4903"/>
    <w:rPr>
      <w:sz w:val="24"/>
      <w:szCs w:val="24"/>
    </w:rPr>
  </w:style>
  <w:style w:type="character" w:styleId="PageNumber">
    <w:name w:val="page number"/>
    <w:uiPriority w:val="99"/>
    <w:semiHidden/>
    <w:unhideWhenUsed/>
    <w:rsid w:val="00AB3583"/>
  </w:style>
  <w:style w:type="character" w:customStyle="1" w:styleId="Heading2Char">
    <w:name w:val="Heading 2 Char"/>
    <w:link w:val="Heading2"/>
    <w:uiPriority w:val="9"/>
    <w:rsid w:val="00BD264B"/>
    <w:rPr>
      <w:rFonts w:ascii="Calibri" w:eastAsia="MS Gothic" w:hAnsi="Calibri" w:cs="Times New Roman"/>
      <w:b/>
      <w:bCs/>
      <w:i/>
      <w:iCs/>
      <w:sz w:val="28"/>
      <w:szCs w:val="28"/>
    </w:rPr>
  </w:style>
  <w:style w:type="character" w:customStyle="1" w:styleId="Heading3Char">
    <w:name w:val="Heading 3 Char"/>
    <w:link w:val="Heading3"/>
    <w:uiPriority w:val="9"/>
    <w:rsid w:val="002557CD"/>
    <w:rPr>
      <w:rFonts w:ascii="Helvetica" w:eastAsia="MS Gothic" w:hAnsi="Helvetica" w:cs="Helvetica"/>
      <w:b/>
      <w:bCs/>
      <w:sz w:val="26"/>
      <w:szCs w:val="26"/>
    </w:rPr>
  </w:style>
  <w:style w:type="character" w:customStyle="1" w:styleId="Heading4Char">
    <w:name w:val="Heading 4 Char"/>
    <w:link w:val="Heading4"/>
    <w:uiPriority w:val="9"/>
    <w:rsid w:val="00E62ABF"/>
    <w:rPr>
      <w:rFonts w:ascii="Cambria" w:eastAsia="MS Mincho" w:hAnsi="Cambria" w:cs="Times New Roman"/>
      <w:b/>
      <w:bCs/>
      <w:sz w:val="28"/>
      <w:szCs w:val="28"/>
    </w:rPr>
  </w:style>
  <w:style w:type="character" w:styleId="CommentReference">
    <w:name w:val="annotation reference"/>
    <w:uiPriority w:val="99"/>
    <w:semiHidden/>
    <w:unhideWhenUsed/>
    <w:rsid w:val="001E07EE"/>
    <w:rPr>
      <w:sz w:val="18"/>
      <w:szCs w:val="18"/>
    </w:rPr>
  </w:style>
  <w:style w:type="paragraph" w:styleId="CommentText">
    <w:name w:val="annotation text"/>
    <w:basedOn w:val="Normal"/>
    <w:link w:val="CommentTextChar"/>
    <w:uiPriority w:val="99"/>
    <w:semiHidden/>
    <w:unhideWhenUsed/>
    <w:rsid w:val="001E07EE"/>
  </w:style>
  <w:style w:type="character" w:customStyle="1" w:styleId="CommentTextChar">
    <w:name w:val="Comment Text Char"/>
    <w:link w:val="CommentText"/>
    <w:uiPriority w:val="99"/>
    <w:semiHidden/>
    <w:rsid w:val="001E07EE"/>
    <w:rPr>
      <w:sz w:val="24"/>
      <w:szCs w:val="24"/>
    </w:rPr>
  </w:style>
  <w:style w:type="paragraph" w:styleId="CommentSubject">
    <w:name w:val="annotation subject"/>
    <w:basedOn w:val="CommentText"/>
    <w:next w:val="CommentText"/>
    <w:link w:val="CommentSubjectChar"/>
    <w:uiPriority w:val="99"/>
    <w:semiHidden/>
    <w:unhideWhenUsed/>
    <w:rsid w:val="001E07EE"/>
    <w:rPr>
      <w:b/>
      <w:bCs/>
      <w:sz w:val="20"/>
      <w:szCs w:val="20"/>
    </w:rPr>
  </w:style>
  <w:style w:type="character" w:customStyle="1" w:styleId="CommentSubjectChar">
    <w:name w:val="Comment Subject Char"/>
    <w:link w:val="CommentSubject"/>
    <w:uiPriority w:val="99"/>
    <w:semiHidden/>
    <w:rsid w:val="001E07EE"/>
    <w:rPr>
      <w:b/>
      <w:bCs/>
      <w:sz w:val="24"/>
      <w:szCs w:val="24"/>
    </w:rPr>
  </w:style>
  <w:style w:type="paragraph" w:styleId="BalloonText">
    <w:name w:val="Balloon Text"/>
    <w:basedOn w:val="Normal"/>
    <w:link w:val="BalloonTextChar"/>
    <w:uiPriority w:val="99"/>
    <w:semiHidden/>
    <w:unhideWhenUsed/>
    <w:rsid w:val="001E07EE"/>
    <w:rPr>
      <w:rFonts w:ascii="Lucida Grande" w:hAnsi="Lucida Grande" w:cs="Lucida Grande"/>
      <w:sz w:val="18"/>
      <w:szCs w:val="18"/>
    </w:rPr>
  </w:style>
  <w:style w:type="character" w:customStyle="1" w:styleId="BalloonTextChar">
    <w:name w:val="Balloon Text Char"/>
    <w:link w:val="BalloonText"/>
    <w:uiPriority w:val="99"/>
    <w:semiHidden/>
    <w:rsid w:val="001E07EE"/>
    <w:rPr>
      <w:rFonts w:ascii="Lucida Grande" w:hAnsi="Lucida Grande" w:cs="Lucida Grande"/>
      <w:sz w:val="18"/>
      <w:szCs w:val="18"/>
    </w:rPr>
  </w:style>
  <w:style w:type="paragraph" w:styleId="NormalWeb">
    <w:name w:val="Normal (Web)"/>
    <w:basedOn w:val="Normal"/>
    <w:uiPriority w:val="99"/>
    <w:semiHidden/>
    <w:unhideWhenUsed/>
    <w:rsid w:val="002A0945"/>
    <w:pPr>
      <w:spacing w:before="100" w:beforeAutospacing="1" w:after="100" w:afterAutospacing="1"/>
    </w:pPr>
    <w:rPr>
      <w:rFonts w:ascii="Times New Roman" w:eastAsia="Times New Roman" w:hAnsi="Times New Roman"/>
    </w:rPr>
  </w:style>
  <w:style w:type="paragraph" w:styleId="ListParagraph">
    <w:name w:val="List Paragraph"/>
    <w:basedOn w:val="Normal"/>
    <w:uiPriority w:val="72"/>
    <w:qFormat/>
    <w:rsid w:val="00EC0C1D"/>
    <w:pPr>
      <w:ind w:left="720"/>
    </w:pPr>
  </w:style>
  <w:style w:type="character" w:styleId="UnresolvedMention">
    <w:name w:val="Unresolved Mention"/>
    <w:uiPriority w:val="99"/>
    <w:semiHidden/>
    <w:unhideWhenUsed/>
    <w:rsid w:val="00451394"/>
    <w:rPr>
      <w:color w:val="605E5C"/>
      <w:shd w:val="clear" w:color="auto" w:fill="E1DFDD"/>
    </w:rPr>
  </w:style>
  <w:style w:type="character" w:styleId="FollowedHyperlink">
    <w:name w:val="FollowedHyperlink"/>
    <w:basedOn w:val="DefaultParagraphFont"/>
    <w:uiPriority w:val="99"/>
    <w:semiHidden/>
    <w:unhideWhenUsed/>
    <w:rsid w:val="00E4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4758">
      <w:bodyDiv w:val="1"/>
      <w:marLeft w:val="0"/>
      <w:marRight w:val="0"/>
      <w:marTop w:val="0"/>
      <w:marBottom w:val="0"/>
      <w:divBdr>
        <w:top w:val="none" w:sz="0" w:space="0" w:color="auto"/>
        <w:left w:val="none" w:sz="0" w:space="0" w:color="auto"/>
        <w:bottom w:val="none" w:sz="0" w:space="0" w:color="auto"/>
        <w:right w:val="none" w:sz="0" w:space="0" w:color="auto"/>
      </w:divBdr>
    </w:div>
    <w:div w:id="115565175">
      <w:bodyDiv w:val="1"/>
      <w:marLeft w:val="0"/>
      <w:marRight w:val="0"/>
      <w:marTop w:val="0"/>
      <w:marBottom w:val="0"/>
      <w:divBdr>
        <w:top w:val="none" w:sz="0" w:space="0" w:color="auto"/>
        <w:left w:val="none" w:sz="0" w:space="0" w:color="auto"/>
        <w:bottom w:val="none" w:sz="0" w:space="0" w:color="auto"/>
        <w:right w:val="none" w:sz="0" w:space="0" w:color="auto"/>
      </w:divBdr>
    </w:div>
    <w:div w:id="137570883">
      <w:bodyDiv w:val="1"/>
      <w:marLeft w:val="0"/>
      <w:marRight w:val="0"/>
      <w:marTop w:val="0"/>
      <w:marBottom w:val="0"/>
      <w:divBdr>
        <w:top w:val="none" w:sz="0" w:space="0" w:color="auto"/>
        <w:left w:val="none" w:sz="0" w:space="0" w:color="auto"/>
        <w:bottom w:val="none" w:sz="0" w:space="0" w:color="auto"/>
        <w:right w:val="none" w:sz="0" w:space="0" w:color="auto"/>
      </w:divBdr>
    </w:div>
    <w:div w:id="166286640">
      <w:bodyDiv w:val="1"/>
      <w:marLeft w:val="0"/>
      <w:marRight w:val="0"/>
      <w:marTop w:val="0"/>
      <w:marBottom w:val="0"/>
      <w:divBdr>
        <w:top w:val="none" w:sz="0" w:space="0" w:color="auto"/>
        <w:left w:val="none" w:sz="0" w:space="0" w:color="auto"/>
        <w:bottom w:val="none" w:sz="0" w:space="0" w:color="auto"/>
        <w:right w:val="none" w:sz="0" w:space="0" w:color="auto"/>
      </w:divBdr>
    </w:div>
    <w:div w:id="167865868">
      <w:bodyDiv w:val="1"/>
      <w:marLeft w:val="0"/>
      <w:marRight w:val="0"/>
      <w:marTop w:val="0"/>
      <w:marBottom w:val="0"/>
      <w:divBdr>
        <w:top w:val="none" w:sz="0" w:space="0" w:color="auto"/>
        <w:left w:val="none" w:sz="0" w:space="0" w:color="auto"/>
        <w:bottom w:val="none" w:sz="0" w:space="0" w:color="auto"/>
        <w:right w:val="none" w:sz="0" w:space="0" w:color="auto"/>
      </w:divBdr>
    </w:div>
    <w:div w:id="180167194">
      <w:bodyDiv w:val="1"/>
      <w:marLeft w:val="0"/>
      <w:marRight w:val="0"/>
      <w:marTop w:val="0"/>
      <w:marBottom w:val="0"/>
      <w:divBdr>
        <w:top w:val="none" w:sz="0" w:space="0" w:color="auto"/>
        <w:left w:val="none" w:sz="0" w:space="0" w:color="auto"/>
        <w:bottom w:val="none" w:sz="0" w:space="0" w:color="auto"/>
        <w:right w:val="none" w:sz="0" w:space="0" w:color="auto"/>
      </w:divBdr>
    </w:div>
    <w:div w:id="236282879">
      <w:bodyDiv w:val="1"/>
      <w:marLeft w:val="0"/>
      <w:marRight w:val="0"/>
      <w:marTop w:val="0"/>
      <w:marBottom w:val="0"/>
      <w:divBdr>
        <w:top w:val="none" w:sz="0" w:space="0" w:color="auto"/>
        <w:left w:val="none" w:sz="0" w:space="0" w:color="auto"/>
        <w:bottom w:val="none" w:sz="0" w:space="0" w:color="auto"/>
        <w:right w:val="none" w:sz="0" w:space="0" w:color="auto"/>
      </w:divBdr>
    </w:div>
    <w:div w:id="247621680">
      <w:bodyDiv w:val="1"/>
      <w:marLeft w:val="0"/>
      <w:marRight w:val="0"/>
      <w:marTop w:val="0"/>
      <w:marBottom w:val="0"/>
      <w:divBdr>
        <w:top w:val="none" w:sz="0" w:space="0" w:color="auto"/>
        <w:left w:val="none" w:sz="0" w:space="0" w:color="auto"/>
        <w:bottom w:val="none" w:sz="0" w:space="0" w:color="auto"/>
        <w:right w:val="none" w:sz="0" w:space="0" w:color="auto"/>
      </w:divBdr>
    </w:div>
    <w:div w:id="290551895">
      <w:bodyDiv w:val="1"/>
      <w:marLeft w:val="0"/>
      <w:marRight w:val="0"/>
      <w:marTop w:val="0"/>
      <w:marBottom w:val="0"/>
      <w:divBdr>
        <w:top w:val="none" w:sz="0" w:space="0" w:color="auto"/>
        <w:left w:val="none" w:sz="0" w:space="0" w:color="auto"/>
        <w:bottom w:val="none" w:sz="0" w:space="0" w:color="auto"/>
        <w:right w:val="none" w:sz="0" w:space="0" w:color="auto"/>
      </w:divBdr>
    </w:div>
    <w:div w:id="295454898">
      <w:bodyDiv w:val="1"/>
      <w:marLeft w:val="0"/>
      <w:marRight w:val="0"/>
      <w:marTop w:val="0"/>
      <w:marBottom w:val="0"/>
      <w:divBdr>
        <w:top w:val="none" w:sz="0" w:space="0" w:color="auto"/>
        <w:left w:val="none" w:sz="0" w:space="0" w:color="auto"/>
        <w:bottom w:val="none" w:sz="0" w:space="0" w:color="auto"/>
        <w:right w:val="none" w:sz="0" w:space="0" w:color="auto"/>
      </w:divBdr>
    </w:div>
    <w:div w:id="333457812">
      <w:bodyDiv w:val="1"/>
      <w:marLeft w:val="0"/>
      <w:marRight w:val="0"/>
      <w:marTop w:val="0"/>
      <w:marBottom w:val="0"/>
      <w:divBdr>
        <w:top w:val="none" w:sz="0" w:space="0" w:color="auto"/>
        <w:left w:val="none" w:sz="0" w:space="0" w:color="auto"/>
        <w:bottom w:val="none" w:sz="0" w:space="0" w:color="auto"/>
        <w:right w:val="none" w:sz="0" w:space="0" w:color="auto"/>
      </w:divBdr>
    </w:div>
    <w:div w:id="380322067">
      <w:bodyDiv w:val="1"/>
      <w:marLeft w:val="0"/>
      <w:marRight w:val="0"/>
      <w:marTop w:val="0"/>
      <w:marBottom w:val="0"/>
      <w:divBdr>
        <w:top w:val="none" w:sz="0" w:space="0" w:color="auto"/>
        <w:left w:val="none" w:sz="0" w:space="0" w:color="auto"/>
        <w:bottom w:val="none" w:sz="0" w:space="0" w:color="auto"/>
        <w:right w:val="none" w:sz="0" w:space="0" w:color="auto"/>
      </w:divBdr>
    </w:div>
    <w:div w:id="404689847">
      <w:bodyDiv w:val="1"/>
      <w:marLeft w:val="0"/>
      <w:marRight w:val="0"/>
      <w:marTop w:val="0"/>
      <w:marBottom w:val="0"/>
      <w:divBdr>
        <w:top w:val="none" w:sz="0" w:space="0" w:color="auto"/>
        <w:left w:val="none" w:sz="0" w:space="0" w:color="auto"/>
        <w:bottom w:val="none" w:sz="0" w:space="0" w:color="auto"/>
        <w:right w:val="none" w:sz="0" w:space="0" w:color="auto"/>
      </w:divBdr>
    </w:div>
    <w:div w:id="439495945">
      <w:bodyDiv w:val="1"/>
      <w:marLeft w:val="0"/>
      <w:marRight w:val="0"/>
      <w:marTop w:val="0"/>
      <w:marBottom w:val="0"/>
      <w:divBdr>
        <w:top w:val="none" w:sz="0" w:space="0" w:color="auto"/>
        <w:left w:val="none" w:sz="0" w:space="0" w:color="auto"/>
        <w:bottom w:val="none" w:sz="0" w:space="0" w:color="auto"/>
        <w:right w:val="none" w:sz="0" w:space="0" w:color="auto"/>
      </w:divBdr>
    </w:div>
    <w:div w:id="495655943">
      <w:bodyDiv w:val="1"/>
      <w:marLeft w:val="0"/>
      <w:marRight w:val="0"/>
      <w:marTop w:val="0"/>
      <w:marBottom w:val="0"/>
      <w:divBdr>
        <w:top w:val="none" w:sz="0" w:space="0" w:color="auto"/>
        <w:left w:val="none" w:sz="0" w:space="0" w:color="auto"/>
        <w:bottom w:val="none" w:sz="0" w:space="0" w:color="auto"/>
        <w:right w:val="none" w:sz="0" w:space="0" w:color="auto"/>
      </w:divBdr>
    </w:div>
    <w:div w:id="526525699">
      <w:bodyDiv w:val="1"/>
      <w:marLeft w:val="0"/>
      <w:marRight w:val="0"/>
      <w:marTop w:val="0"/>
      <w:marBottom w:val="0"/>
      <w:divBdr>
        <w:top w:val="none" w:sz="0" w:space="0" w:color="auto"/>
        <w:left w:val="none" w:sz="0" w:space="0" w:color="auto"/>
        <w:bottom w:val="none" w:sz="0" w:space="0" w:color="auto"/>
        <w:right w:val="none" w:sz="0" w:space="0" w:color="auto"/>
      </w:divBdr>
    </w:div>
    <w:div w:id="547961767">
      <w:bodyDiv w:val="1"/>
      <w:marLeft w:val="0"/>
      <w:marRight w:val="0"/>
      <w:marTop w:val="0"/>
      <w:marBottom w:val="0"/>
      <w:divBdr>
        <w:top w:val="none" w:sz="0" w:space="0" w:color="auto"/>
        <w:left w:val="none" w:sz="0" w:space="0" w:color="auto"/>
        <w:bottom w:val="none" w:sz="0" w:space="0" w:color="auto"/>
        <w:right w:val="none" w:sz="0" w:space="0" w:color="auto"/>
      </w:divBdr>
    </w:div>
    <w:div w:id="549193203">
      <w:bodyDiv w:val="1"/>
      <w:marLeft w:val="0"/>
      <w:marRight w:val="0"/>
      <w:marTop w:val="0"/>
      <w:marBottom w:val="0"/>
      <w:divBdr>
        <w:top w:val="none" w:sz="0" w:space="0" w:color="auto"/>
        <w:left w:val="none" w:sz="0" w:space="0" w:color="auto"/>
        <w:bottom w:val="none" w:sz="0" w:space="0" w:color="auto"/>
        <w:right w:val="none" w:sz="0" w:space="0" w:color="auto"/>
      </w:divBdr>
    </w:div>
    <w:div w:id="690060957">
      <w:bodyDiv w:val="1"/>
      <w:marLeft w:val="0"/>
      <w:marRight w:val="0"/>
      <w:marTop w:val="0"/>
      <w:marBottom w:val="0"/>
      <w:divBdr>
        <w:top w:val="none" w:sz="0" w:space="0" w:color="auto"/>
        <w:left w:val="none" w:sz="0" w:space="0" w:color="auto"/>
        <w:bottom w:val="none" w:sz="0" w:space="0" w:color="auto"/>
        <w:right w:val="none" w:sz="0" w:space="0" w:color="auto"/>
      </w:divBdr>
    </w:div>
    <w:div w:id="694427007">
      <w:bodyDiv w:val="1"/>
      <w:marLeft w:val="0"/>
      <w:marRight w:val="0"/>
      <w:marTop w:val="0"/>
      <w:marBottom w:val="0"/>
      <w:divBdr>
        <w:top w:val="none" w:sz="0" w:space="0" w:color="auto"/>
        <w:left w:val="none" w:sz="0" w:space="0" w:color="auto"/>
        <w:bottom w:val="none" w:sz="0" w:space="0" w:color="auto"/>
        <w:right w:val="none" w:sz="0" w:space="0" w:color="auto"/>
      </w:divBdr>
    </w:div>
    <w:div w:id="696732886">
      <w:bodyDiv w:val="1"/>
      <w:marLeft w:val="0"/>
      <w:marRight w:val="0"/>
      <w:marTop w:val="0"/>
      <w:marBottom w:val="0"/>
      <w:divBdr>
        <w:top w:val="none" w:sz="0" w:space="0" w:color="auto"/>
        <w:left w:val="none" w:sz="0" w:space="0" w:color="auto"/>
        <w:bottom w:val="none" w:sz="0" w:space="0" w:color="auto"/>
        <w:right w:val="none" w:sz="0" w:space="0" w:color="auto"/>
      </w:divBdr>
    </w:div>
    <w:div w:id="727653776">
      <w:bodyDiv w:val="1"/>
      <w:marLeft w:val="0"/>
      <w:marRight w:val="0"/>
      <w:marTop w:val="0"/>
      <w:marBottom w:val="0"/>
      <w:divBdr>
        <w:top w:val="none" w:sz="0" w:space="0" w:color="auto"/>
        <w:left w:val="none" w:sz="0" w:space="0" w:color="auto"/>
        <w:bottom w:val="none" w:sz="0" w:space="0" w:color="auto"/>
        <w:right w:val="none" w:sz="0" w:space="0" w:color="auto"/>
      </w:divBdr>
    </w:div>
    <w:div w:id="729229186">
      <w:bodyDiv w:val="1"/>
      <w:marLeft w:val="0"/>
      <w:marRight w:val="0"/>
      <w:marTop w:val="0"/>
      <w:marBottom w:val="0"/>
      <w:divBdr>
        <w:top w:val="none" w:sz="0" w:space="0" w:color="auto"/>
        <w:left w:val="none" w:sz="0" w:space="0" w:color="auto"/>
        <w:bottom w:val="none" w:sz="0" w:space="0" w:color="auto"/>
        <w:right w:val="none" w:sz="0" w:space="0" w:color="auto"/>
      </w:divBdr>
    </w:div>
    <w:div w:id="774403214">
      <w:bodyDiv w:val="1"/>
      <w:marLeft w:val="0"/>
      <w:marRight w:val="0"/>
      <w:marTop w:val="0"/>
      <w:marBottom w:val="0"/>
      <w:divBdr>
        <w:top w:val="none" w:sz="0" w:space="0" w:color="auto"/>
        <w:left w:val="none" w:sz="0" w:space="0" w:color="auto"/>
        <w:bottom w:val="none" w:sz="0" w:space="0" w:color="auto"/>
        <w:right w:val="none" w:sz="0" w:space="0" w:color="auto"/>
      </w:divBdr>
    </w:div>
    <w:div w:id="779450380">
      <w:bodyDiv w:val="1"/>
      <w:marLeft w:val="0"/>
      <w:marRight w:val="0"/>
      <w:marTop w:val="0"/>
      <w:marBottom w:val="0"/>
      <w:divBdr>
        <w:top w:val="none" w:sz="0" w:space="0" w:color="auto"/>
        <w:left w:val="none" w:sz="0" w:space="0" w:color="auto"/>
        <w:bottom w:val="none" w:sz="0" w:space="0" w:color="auto"/>
        <w:right w:val="none" w:sz="0" w:space="0" w:color="auto"/>
      </w:divBdr>
    </w:div>
    <w:div w:id="870260755">
      <w:bodyDiv w:val="1"/>
      <w:marLeft w:val="0"/>
      <w:marRight w:val="0"/>
      <w:marTop w:val="0"/>
      <w:marBottom w:val="0"/>
      <w:divBdr>
        <w:top w:val="none" w:sz="0" w:space="0" w:color="auto"/>
        <w:left w:val="none" w:sz="0" w:space="0" w:color="auto"/>
        <w:bottom w:val="none" w:sz="0" w:space="0" w:color="auto"/>
        <w:right w:val="none" w:sz="0" w:space="0" w:color="auto"/>
      </w:divBdr>
    </w:div>
    <w:div w:id="928200031">
      <w:bodyDiv w:val="1"/>
      <w:marLeft w:val="0"/>
      <w:marRight w:val="0"/>
      <w:marTop w:val="0"/>
      <w:marBottom w:val="0"/>
      <w:divBdr>
        <w:top w:val="none" w:sz="0" w:space="0" w:color="auto"/>
        <w:left w:val="none" w:sz="0" w:space="0" w:color="auto"/>
        <w:bottom w:val="none" w:sz="0" w:space="0" w:color="auto"/>
        <w:right w:val="none" w:sz="0" w:space="0" w:color="auto"/>
      </w:divBdr>
    </w:div>
    <w:div w:id="949123126">
      <w:bodyDiv w:val="1"/>
      <w:marLeft w:val="0"/>
      <w:marRight w:val="0"/>
      <w:marTop w:val="0"/>
      <w:marBottom w:val="0"/>
      <w:divBdr>
        <w:top w:val="none" w:sz="0" w:space="0" w:color="auto"/>
        <w:left w:val="none" w:sz="0" w:space="0" w:color="auto"/>
        <w:bottom w:val="none" w:sz="0" w:space="0" w:color="auto"/>
        <w:right w:val="none" w:sz="0" w:space="0" w:color="auto"/>
      </w:divBdr>
    </w:div>
    <w:div w:id="949552115">
      <w:bodyDiv w:val="1"/>
      <w:marLeft w:val="0"/>
      <w:marRight w:val="0"/>
      <w:marTop w:val="0"/>
      <w:marBottom w:val="0"/>
      <w:divBdr>
        <w:top w:val="none" w:sz="0" w:space="0" w:color="auto"/>
        <w:left w:val="none" w:sz="0" w:space="0" w:color="auto"/>
        <w:bottom w:val="none" w:sz="0" w:space="0" w:color="auto"/>
        <w:right w:val="none" w:sz="0" w:space="0" w:color="auto"/>
      </w:divBdr>
    </w:div>
    <w:div w:id="976646244">
      <w:bodyDiv w:val="1"/>
      <w:marLeft w:val="0"/>
      <w:marRight w:val="0"/>
      <w:marTop w:val="0"/>
      <w:marBottom w:val="0"/>
      <w:divBdr>
        <w:top w:val="none" w:sz="0" w:space="0" w:color="auto"/>
        <w:left w:val="none" w:sz="0" w:space="0" w:color="auto"/>
        <w:bottom w:val="none" w:sz="0" w:space="0" w:color="auto"/>
        <w:right w:val="none" w:sz="0" w:space="0" w:color="auto"/>
      </w:divBdr>
    </w:div>
    <w:div w:id="1024944359">
      <w:bodyDiv w:val="1"/>
      <w:marLeft w:val="0"/>
      <w:marRight w:val="0"/>
      <w:marTop w:val="0"/>
      <w:marBottom w:val="0"/>
      <w:divBdr>
        <w:top w:val="none" w:sz="0" w:space="0" w:color="auto"/>
        <w:left w:val="none" w:sz="0" w:space="0" w:color="auto"/>
        <w:bottom w:val="none" w:sz="0" w:space="0" w:color="auto"/>
        <w:right w:val="none" w:sz="0" w:space="0" w:color="auto"/>
      </w:divBdr>
    </w:div>
    <w:div w:id="1086996332">
      <w:bodyDiv w:val="1"/>
      <w:marLeft w:val="0"/>
      <w:marRight w:val="0"/>
      <w:marTop w:val="0"/>
      <w:marBottom w:val="0"/>
      <w:divBdr>
        <w:top w:val="none" w:sz="0" w:space="0" w:color="auto"/>
        <w:left w:val="none" w:sz="0" w:space="0" w:color="auto"/>
        <w:bottom w:val="none" w:sz="0" w:space="0" w:color="auto"/>
        <w:right w:val="none" w:sz="0" w:space="0" w:color="auto"/>
      </w:divBdr>
    </w:div>
    <w:div w:id="1116944953">
      <w:bodyDiv w:val="1"/>
      <w:marLeft w:val="0"/>
      <w:marRight w:val="0"/>
      <w:marTop w:val="0"/>
      <w:marBottom w:val="0"/>
      <w:divBdr>
        <w:top w:val="none" w:sz="0" w:space="0" w:color="auto"/>
        <w:left w:val="none" w:sz="0" w:space="0" w:color="auto"/>
        <w:bottom w:val="none" w:sz="0" w:space="0" w:color="auto"/>
        <w:right w:val="none" w:sz="0" w:space="0" w:color="auto"/>
      </w:divBdr>
    </w:div>
    <w:div w:id="1121413187">
      <w:bodyDiv w:val="1"/>
      <w:marLeft w:val="0"/>
      <w:marRight w:val="0"/>
      <w:marTop w:val="0"/>
      <w:marBottom w:val="0"/>
      <w:divBdr>
        <w:top w:val="none" w:sz="0" w:space="0" w:color="auto"/>
        <w:left w:val="none" w:sz="0" w:space="0" w:color="auto"/>
        <w:bottom w:val="none" w:sz="0" w:space="0" w:color="auto"/>
        <w:right w:val="none" w:sz="0" w:space="0" w:color="auto"/>
      </w:divBdr>
    </w:div>
    <w:div w:id="1141575301">
      <w:bodyDiv w:val="1"/>
      <w:marLeft w:val="0"/>
      <w:marRight w:val="0"/>
      <w:marTop w:val="0"/>
      <w:marBottom w:val="0"/>
      <w:divBdr>
        <w:top w:val="none" w:sz="0" w:space="0" w:color="auto"/>
        <w:left w:val="none" w:sz="0" w:space="0" w:color="auto"/>
        <w:bottom w:val="none" w:sz="0" w:space="0" w:color="auto"/>
        <w:right w:val="none" w:sz="0" w:space="0" w:color="auto"/>
      </w:divBdr>
    </w:div>
    <w:div w:id="1143698023">
      <w:bodyDiv w:val="1"/>
      <w:marLeft w:val="0"/>
      <w:marRight w:val="0"/>
      <w:marTop w:val="0"/>
      <w:marBottom w:val="0"/>
      <w:divBdr>
        <w:top w:val="none" w:sz="0" w:space="0" w:color="auto"/>
        <w:left w:val="none" w:sz="0" w:space="0" w:color="auto"/>
        <w:bottom w:val="none" w:sz="0" w:space="0" w:color="auto"/>
        <w:right w:val="none" w:sz="0" w:space="0" w:color="auto"/>
      </w:divBdr>
    </w:div>
    <w:div w:id="1272545023">
      <w:bodyDiv w:val="1"/>
      <w:marLeft w:val="0"/>
      <w:marRight w:val="0"/>
      <w:marTop w:val="0"/>
      <w:marBottom w:val="0"/>
      <w:divBdr>
        <w:top w:val="none" w:sz="0" w:space="0" w:color="auto"/>
        <w:left w:val="none" w:sz="0" w:space="0" w:color="auto"/>
        <w:bottom w:val="none" w:sz="0" w:space="0" w:color="auto"/>
        <w:right w:val="none" w:sz="0" w:space="0" w:color="auto"/>
      </w:divBdr>
    </w:div>
    <w:div w:id="1288051031">
      <w:bodyDiv w:val="1"/>
      <w:marLeft w:val="0"/>
      <w:marRight w:val="0"/>
      <w:marTop w:val="0"/>
      <w:marBottom w:val="0"/>
      <w:divBdr>
        <w:top w:val="none" w:sz="0" w:space="0" w:color="auto"/>
        <w:left w:val="none" w:sz="0" w:space="0" w:color="auto"/>
        <w:bottom w:val="none" w:sz="0" w:space="0" w:color="auto"/>
        <w:right w:val="none" w:sz="0" w:space="0" w:color="auto"/>
      </w:divBdr>
    </w:div>
    <w:div w:id="1323318619">
      <w:bodyDiv w:val="1"/>
      <w:marLeft w:val="0"/>
      <w:marRight w:val="0"/>
      <w:marTop w:val="0"/>
      <w:marBottom w:val="0"/>
      <w:divBdr>
        <w:top w:val="none" w:sz="0" w:space="0" w:color="auto"/>
        <w:left w:val="none" w:sz="0" w:space="0" w:color="auto"/>
        <w:bottom w:val="none" w:sz="0" w:space="0" w:color="auto"/>
        <w:right w:val="none" w:sz="0" w:space="0" w:color="auto"/>
      </w:divBdr>
    </w:div>
    <w:div w:id="1326202663">
      <w:bodyDiv w:val="1"/>
      <w:marLeft w:val="0"/>
      <w:marRight w:val="0"/>
      <w:marTop w:val="0"/>
      <w:marBottom w:val="0"/>
      <w:divBdr>
        <w:top w:val="none" w:sz="0" w:space="0" w:color="auto"/>
        <w:left w:val="none" w:sz="0" w:space="0" w:color="auto"/>
        <w:bottom w:val="none" w:sz="0" w:space="0" w:color="auto"/>
        <w:right w:val="none" w:sz="0" w:space="0" w:color="auto"/>
      </w:divBdr>
    </w:div>
    <w:div w:id="1356424726">
      <w:bodyDiv w:val="1"/>
      <w:marLeft w:val="0"/>
      <w:marRight w:val="0"/>
      <w:marTop w:val="0"/>
      <w:marBottom w:val="0"/>
      <w:divBdr>
        <w:top w:val="none" w:sz="0" w:space="0" w:color="auto"/>
        <w:left w:val="none" w:sz="0" w:space="0" w:color="auto"/>
        <w:bottom w:val="none" w:sz="0" w:space="0" w:color="auto"/>
        <w:right w:val="none" w:sz="0" w:space="0" w:color="auto"/>
      </w:divBdr>
    </w:div>
    <w:div w:id="1388143342">
      <w:bodyDiv w:val="1"/>
      <w:marLeft w:val="0"/>
      <w:marRight w:val="0"/>
      <w:marTop w:val="0"/>
      <w:marBottom w:val="0"/>
      <w:divBdr>
        <w:top w:val="none" w:sz="0" w:space="0" w:color="auto"/>
        <w:left w:val="none" w:sz="0" w:space="0" w:color="auto"/>
        <w:bottom w:val="none" w:sz="0" w:space="0" w:color="auto"/>
        <w:right w:val="none" w:sz="0" w:space="0" w:color="auto"/>
      </w:divBdr>
      <w:divsChild>
        <w:div w:id="2093776824">
          <w:marLeft w:val="0"/>
          <w:marRight w:val="0"/>
          <w:marTop w:val="0"/>
          <w:marBottom w:val="0"/>
          <w:divBdr>
            <w:top w:val="none" w:sz="0" w:space="0" w:color="auto"/>
            <w:left w:val="none" w:sz="0" w:space="0" w:color="auto"/>
            <w:bottom w:val="none" w:sz="0" w:space="0" w:color="auto"/>
            <w:right w:val="none" w:sz="0" w:space="0" w:color="auto"/>
          </w:divBdr>
          <w:divsChild>
            <w:div w:id="1305424899">
              <w:marLeft w:val="0"/>
              <w:marRight w:val="0"/>
              <w:marTop w:val="0"/>
              <w:marBottom w:val="0"/>
              <w:divBdr>
                <w:top w:val="none" w:sz="0" w:space="0" w:color="auto"/>
                <w:left w:val="none" w:sz="0" w:space="0" w:color="auto"/>
                <w:bottom w:val="none" w:sz="0" w:space="0" w:color="auto"/>
                <w:right w:val="none" w:sz="0" w:space="0" w:color="auto"/>
              </w:divBdr>
              <w:divsChild>
                <w:div w:id="1765225104">
                  <w:marLeft w:val="0"/>
                  <w:marRight w:val="0"/>
                  <w:marTop w:val="0"/>
                  <w:marBottom w:val="0"/>
                  <w:divBdr>
                    <w:top w:val="none" w:sz="0" w:space="0" w:color="auto"/>
                    <w:left w:val="none" w:sz="0" w:space="0" w:color="auto"/>
                    <w:bottom w:val="none" w:sz="0" w:space="0" w:color="auto"/>
                    <w:right w:val="none" w:sz="0" w:space="0" w:color="auto"/>
                  </w:divBdr>
                  <w:divsChild>
                    <w:div w:id="3738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68310">
      <w:bodyDiv w:val="1"/>
      <w:marLeft w:val="0"/>
      <w:marRight w:val="0"/>
      <w:marTop w:val="0"/>
      <w:marBottom w:val="0"/>
      <w:divBdr>
        <w:top w:val="none" w:sz="0" w:space="0" w:color="auto"/>
        <w:left w:val="none" w:sz="0" w:space="0" w:color="auto"/>
        <w:bottom w:val="none" w:sz="0" w:space="0" w:color="auto"/>
        <w:right w:val="none" w:sz="0" w:space="0" w:color="auto"/>
      </w:divBdr>
    </w:div>
    <w:div w:id="1460951499">
      <w:bodyDiv w:val="1"/>
      <w:marLeft w:val="0"/>
      <w:marRight w:val="0"/>
      <w:marTop w:val="0"/>
      <w:marBottom w:val="0"/>
      <w:divBdr>
        <w:top w:val="none" w:sz="0" w:space="0" w:color="auto"/>
        <w:left w:val="none" w:sz="0" w:space="0" w:color="auto"/>
        <w:bottom w:val="none" w:sz="0" w:space="0" w:color="auto"/>
        <w:right w:val="none" w:sz="0" w:space="0" w:color="auto"/>
      </w:divBdr>
    </w:div>
    <w:div w:id="1464157155">
      <w:bodyDiv w:val="1"/>
      <w:marLeft w:val="0"/>
      <w:marRight w:val="0"/>
      <w:marTop w:val="0"/>
      <w:marBottom w:val="0"/>
      <w:divBdr>
        <w:top w:val="none" w:sz="0" w:space="0" w:color="auto"/>
        <w:left w:val="none" w:sz="0" w:space="0" w:color="auto"/>
        <w:bottom w:val="none" w:sz="0" w:space="0" w:color="auto"/>
        <w:right w:val="none" w:sz="0" w:space="0" w:color="auto"/>
      </w:divBdr>
    </w:div>
    <w:div w:id="1466191784">
      <w:bodyDiv w:val="1"/>
      <w:marLeft w:val="0"/>
      <w:marRight w:val="0"/>
      <w:marTop w:val="0"/>
      <w:marBottom w:val="0"/>
      <w:divBdr>
        <w:top w:val="none" w:sz="0" w:space="0" w:color="auto"/>
        <w:left w:val="none" w:sz="0" w:space="0" w:color="auto"/>
        <w:bottom w:val="none" w:sz="0" w:space="0" w:color="auto"/>
        <w:right w:val="none" w:sz="0" w:space="0" w:color="auto"/>
      </w:divBdr>
    </w:div>
    <w:div w:id="1474326214">
      <w:bodyDiv w:val="1"/>
      <w:marLeft w:val="0"/>
      <w:marRight w:val="0"/>
      <w:marTop w:val="0"/>
      <w:marBottom w:val="0"/>
      <w:divBdr>
        <w:top w:val="none" w:sz="0" w:space="0" w:color="auto"/>
        <w:left w:val="none" w:sz="0" w:space="0" w:color="auto"/>
        <w:bottom w:val="none" w:sz="0" w:space="0" w:color="auto"/>
        <w:right w:val="none" w:sz="0" w:space="0" w:color="auto"/>
      </w:divBdr>
    </w:div>
    <w:div w:id="1495144434">
      <w:bodyDiv w:val="1"/>
      <w:marLeft w:val="0"/>
      <w:marRight w:val="0"/>
      <w:marTop w:val="0"/>
      <w:marBottom w:val="0"/>
      <w:divBdr>
        <w:top w:val="none" w:sz="0" w:space="0" w:color="auto"/>
        <w:left w:val="none" w:sz="0" w:space="0" w:color="auto"/>
        <w:bottom w:val="none" w:sz="0" w:space="0" w:color="auto"/>
        <w:right w:val="none" w:sz="0" w:space="0" w:color="auto"/>
      </w:divBdr>
    </w:div>
    <w:div w:id="1542983479">
      <w:bodyDiv w:val="1"/>
      <w:marLeft w:val="0"/>
      <w:marRight w:val="0"/>
      <w:marTop w:val="0"/>
      <w:marBottom w:val="0"/>
      <w:divBdr>
        <w:top w:val="none" w:sz="0" w:space="0" w:color="auto"/>
        <w:left w:val="none" w:sz="0" w:space="0" w:color="auto"/>
        <w:bottom w:val="none" w:sz="0" w:space="0" w:color="auto"/>
        <w:right w:val="none" w:sz="0" w:space="0" w:color="auto"/>
      </w:divBdr>
    </w:div>
    <w:div w:id="1566336943">
      <w:bodyDiv w:val="1"/>
      <w:marLeft w:val="0"/>
      <w:marRight w:val="0"/>
      <w:marTop w:val="0"/>
      <w:marBottom w:val="0"/>
      <w:divBdr>
        <w:top w:val="none" w:sz="0" w:space="0" w:color="auto"/>
        <w:left w:val="none" w:sz="0" w:space="0" w:color="auto"/>
        <w:bottom w:val="none" w:sz="0" w:space="0" w:color="auto"/>
        <w:right w:val="none" w:sz="0" w:space="0" w:color="auto"/>
      </w:divBdr>
    </w:div>
    <w:div w:id="1572153331">
      <w:bodyDiv w:val="1"/>
      <w:marLeft w:val="0"/>
      <w:marRight w:val="0"/>
      <w:marTop w:val="0"/>
      <w:marBottom w:val="0"/>
      <w:divBdr>
        <w:top w:val="none" w:sz="0" w:space="0" w:color="auto"/>
        <w:left w:val="none" w:sz="0" w:space="0" w:color="auto"/>
        <w:bottom w:val="none" w:sz="0" w:space="0" w:color="auto"/>
        <w:right w:val="none" w:sz="0" w:space="0" w:color="auto"/>
      </w:divBdr>
    </w:div>
    <w:div w:id="1596009767">
      <w:bodyDiv w:val="1"/>
      <w:marLeft w:val="0"/>
      <w:marRight w:val="0"/>
      <w:marTop w:val="0"/>
      <w:marBottom w:val="0"/>
      <w:divBdr>
        <w:top w:val="none" w:sz="0" w:space="0" w:color="auto"/>
        <w:left w:val="none" w:sz="0" w:space="0" w:color="auto"/>
        <w:bottom w:val="none" w:sz="0" w:space="0" w:color="auto"/>
        <w:right w:val="none" w:sz="0" w:space="0" w:color="auto"/>
      </w:divBdr>
    </w:div>
    <w:div w:id="1608460766">
      <w:bodyDiv w:val="1"/>
      <w:marLeft w:val="0"/>
      <w:marRight w:val="0"/>
      <w:marTop w:val="0"/>
      <w:marBottom w:val="0"/>
      <w:divBdr>
        <w:top w:val="none" w:sz="0" w:space="0" w:color="auto"/>
        <w:left w:val="none" w:sz="0" w:space="0" w:color="auto"/>
        <w:bottom w:val="none" w:sz="0" w:space="0" w:color="auto"/>
        <w:right w:val="none" w:sz="0" w:space="0" w:color="auto"/>
      </w:divBdr>
    </w:div>
    <w:div w:id="1643194705">
      <w:bodyDiv w:val="1"/>
      <w:marLeft w:val="0"/>
      <w:marRight w:val="0"/>
      <w:marTop w:val="0"/>
      <w:marBottom w:val="0"/>
      <w:divBdr>
        <w:top w:val="none" w:sz="0" w:space="0" w:color="auto"/>
        <w:left w:val="none" w:sz="0" w:space="0" w:color="auto"/>
        <w:bottom w:val="none" w:sz="0" w:space="0" w:color="auto"/>
        <w:right w:val="none" w:sz="0" w:space="0" w:color="auto"/>
      </w:divBdr>
    </w:div>
    <w:div w:id="1701317707">
      <w:bodyDiv w:val="1"/>
      <w:marLeft w:val="0"/>
      <w:marRight w:val="0"/>
      <w:marTop w:val="0"/>
      <w:marBottom w:val="0"/>
      <w:divBdr>
        <w:top w:val="none" w:sz="0" w:space="0" w:color="auto"/>
        <w:left w:val="none" w:sz="0" w:space="0" w:color="auto"/>
        <w:bottom w:val="none" w:sz="0" w:space="0" w:color="auto"/>
        <w:right w:val="none" w:sz="0" w:space="0" w:color="auto"/>
      </w:divBdr>
    </w:div>
    <w:div w:id="1706131385">
      <w:bodyDiv w:val="1"/>
      <w:marLeft w:val="0"/>
      <w:marRight w:val="0"/>
      <w:marTop w:val="0"/>
      <w:marBottom w:val="0"/>
      <w:divBdr>
        <w:top w:val="none" w:sz="0" w:space="0" w:color="auto"/>
        <w:left w:val="none" w:sz="0" w:space="0" w:color="auto"/>
        <w:bottom w:val="none" w:sz="0" w:space="0" w:color="auto"/>
        <w:right w:val="none" w:sz="0" w:space="0" w:color="auto"/>
      </w:divBdr>
    </w:div>
    <w:div w:id="1764455439">
      <w:bodyDiv w:val="1"/>
      <w:marLeft w:val="0"/>
      <w:marRight w:val="0"/>
      <w:marTop w:val="0"/>
      <w:marBottom w:val="0"/>
      <w:divBdr>
        <w:top w:val="none" w:sz="0" w:space="0" w:color="auto"/>
        <w:left w:val="none" w:sz="0" w:space="0" w:color="auto"/>
        <w:bottom w:val="none" w:sz="0" w:space="0" w:color="auto"/>
        <w:right w:val="none" w:sz="0" w:space="0" w:color="auto"/>
      </w:divBdr>
    </w:div>
    <w:div w:id="1771462772">
      <w:bodyDiv w:val="1"/>
      <w:marLeft w:val="0"/>
      <w:marRight w:val="0"/>
      <w:marTop w:val="0"/>
      <w:marBottom w:val="0"/>
      <w:divBdr>
        <w:top w:val="none" w:sz="0" w:space="0" w:color="auto"/>
        <w:left w:val="none" w:sz="0" w:space="0" w:color="auto"/>
        <w:bottom w:val="none" w:sz="0" w:space="0" w:color="auto"/>
        <w:right w:val="none" w:sz="0" w:space="0" w:color="auto"/>
      </w:divBdr>
    </w:div>
    <w:div w:id="1806315525">
      <w:bodyDiv w:val="1"/>
      <w:marLeft w:val="0"/>
      <w:marRight w:val="0"/>
      <w:marTop w:val="0"/>
      <w:marBottom w:val="0"/>
      <w:divBdr>
        <w:top w:val="none" w:sz="0" w:space="0" w:color="auto"/>
        <w:left w:val="none" w:sz="0" w:space="0" w:color="auto"/>
        <w:bottom w:val="none" w:sz="0" w:space="0" w:color="auto"/>
        <w:right w:val="none" w:sz="0" w:space="0" w:color="auto"/>
      </w:divBdr>
    </w:div>
    <w:div w:id="1869491230">
      <w:bodyDiv w:val="1"/>
      <w:marLeft w:val="0"/>
      <w:marRight w:val="0"/>
      <w:marTop w:val="0"/>
      <w:marBottom w:val="0"/>
      <w:divBdr>
        <w:top w:val="none" w:sz="0" w:space="0" w:color="auto"/>
        <w:left w:val="none" w:sz="0" w:space="0" w:color="auto"/>
        <w:bottom w:val="none" w:sz="0" w:space="0" w:color="auto"/>
        <w:right w:val="none" w:sz="0" w:space="0" w:color="auto"/>
      </w:divBdr>
      <w:divsChild>
        <w:div w:id="1199900555">
          <w:marLeft w:val="0"/>
          <w:marRight w:val="0"/>
          <w:marTop w:val="0"/>
          <w:marBottom w:val="0"/>
          <w:divBdr>
            <w:top w:val="none" w:sz="0" w:space="0" w:color="auto"/>
            <w:left w:val="none" w:sz="0" w:space="0" w:color="auto"/>
            <w:bottom w:val="none" w:sz="0" w:space="0" w:color="auto"/>
            <w:right w:val="none" w:sz="0" w:space="0" w:color="auto"/>
          </w:divBdr>
          <w:divsChild>
            <w:div w:id="861406684">
              <w:marLeft w:val="0"/>
              <w:marRight w:val="0"/>
              <w:marTop w:val="0"/>
              <w:marBottom w:val="0"/>
              <w:divBdr>
                <w:top w:val="none" w:sz="0" w:space="0" w:color="auto"/>
                <w:left w:val="none" w:sz="0" w:space="0" w:color="auto"/>
                <w:bottom w:val="none" w:sz="0" w:space="0" w:color="auto"/>
                <w:right w:val="none" w:sz="0" w:space="0" w:color="auto"/>
              </w:divBdr>
              <w:divsChild>
                <w:div w:id="1914847338">
                  <w:marLeft w:val="0"/>
                  <w:marRight w:val="0"/>
                  <w:marTop w:val="0"/>
                  <w:marBottom w:val="0"/>
                  <w:divBdr>
                    <w:top w:val="none" w:sz="0" w:space="0" w:color="auto"/>
                    <w:left w:val="none" w:sz="0" w:space="0" w:color="auto"/>
                    <w:bottom w:val="none" w:sz="0" w:space="0" w:color="auto"/>
                    <w:right w:val="none" w:sz="0" w:space="0" w:color="auto"/>
                  </w:divBdr>
                  <w:divsChild>
                    <w:div w:id="5634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09617">
      <w:bodyDiv w:val="1"/>
      <w:marLeft w:val="0"/>
      <w:marRight w:val="0"/>
      <w:marTop w:val="0"/>
      <w:marBottom w:val="0"/>
      <w:divBdr>
        <w:top w:val="none" w:sz="0" w:space="0" w:color="auto"/>
        <w:left w:val="none" w:sz="0" w:space="0" w:color="auto"/>
        <w:bottom w:val="none" w:sz="0" w:space="0" w:color="auto"/>
        <w:right w:val="none" w:sz="0" w:space="0" w:color="auto"/>
      </w:divBdr>
    </w:div>
    <w:div w:id="1901748300">
      <w:bodyDiv w:val="1"/>
      <w:marLeft w:val="0"/>
      <w:marRight w:val="0"/>
      <w:marTop w:val="0"/>
      <w:marBottom w:val="0"/>
      <w:divBdr>
        <w:top w:val="none" w:sz="0" w:space="0" w:color="auto"/>
        <w:left w:val="none" w:sz="0" w:space="0" w:color="auto"/>
        <w:bottom w:val="none" w:sz="0" w:space="0" w:color="auto"/>
        <w:right w:val="none" w:sz="0" w:space="0" w:color="auto"/>
      </w:divBdr>
    </w:div>
    <w:div w:id="1932620089">
      <w:bodyDiv w:val="1"/>
      <w:marLeft w:val="0"/>
      <w:marRight w:val="0"/>
      <w:marTop w:val="0"/>
      <w:marBottom w:val="0"/>
      <w:divBdr>
        <w:top w:val="none" w:sz="0" w:space="0" w:color="auto"/>
        <w:left w:val="none" w:sz="0" w:space="0" w:color="auto"/>
        <w:bottom w:val="none" w:sz="0" w:space="0" w:color="auto"/>
        <w:right w:val="none" w:sz="0" w:space="0" w:color="auto"/>
      </w:divBdr>
    </w:div>
    <w:div w:id="1993293994">
      <w:bodyDiv w:val="1"/>
      <w:marLeft w:val="0"/>
      <w:marRight w:val="0"/>
      <w:marTop w:val="0"/>
      <w:marBottom w:val="0"/>
      <w:divBdr>
        <w:top w:val="none" w:sz="0" w:space="0" w:color="auto"/>
        <w:left w:val="none" w:sz="0" w:space="0" w:color="auto"/>
        <w:bottom w:val="none" w:sz="0" w:space="0" w:color="auto"/>
        <w:right w:val="none" w:sz="0" w:space="0" w:color="auto"/>
      </w:divBdr>
    </w:div>
    <w:div w:id="2010600116">
      <w:bodyDiv w:val="1"/>
      <w:marLeft w:val="0"/>
      <w:marRight w:val="0"/>
      <w:marTop w:val="0"/>
      <w:marBottom w:val="0"/>
      <w:divBdr>
        <w:top w:val="none" w:sz="0" w:space="0" w:color="auto"/>
        <w:left w:val="none" w:sz="0" w:space="0" w:color="auto"/>
        <w:bottom w:val="none" w:sz="0" w:space="0" w:color="auto"/>
        <w:right w:val="none" w:sz="0" w:space="0" w:color="auto"/>
      </w:divBdr>
    </w:div>
    <w:div w:id="2012029542">
      <w:bodyDiv w:val="1"/>
      <w:marLeft w:val="0"/>
      <w:marRight w:val="0"/>
      <w:marTop w:val="0"/>
      <w:marBottom w:val="0"/>
      <w:divBdr>
        <w:top w:val="none" w:sz="0" w:space="0" w:color="auto"/>
        <w:left w:val="none" w:sz="0" w:space="0" w:color="auto"/>
        <w:bottom w:val="none" w:sz="0" w:space="0" w:color="auto"/>
        <w:right w:val="none" w:sz="0" w:space="0" w:color="auto"/>
      </w:divBdr>
    </w:div>
    <w:div w:id="2026247193">
      <w:bodyDiv w:val="1"/>
      <w:marLeft w:val="0"/>
      <w:marRight w:val="0"/>
      <w:marTop w:val="0"/>
      <w:marBottom w:val="0"/>
      <w:divBdr>
        <w:top w:val="none" w:sz="0" w:space="0" w:color="auto"/>
        <w:left w:val="none" w:sz="0" w:space="0" w:color="auto"/>
        <w:bottom w:val="none" w:sz="0" w:space="0" w:color="auto"/>
        <w:right w:val="none" w:sz="0" w:space="0" w:color="auto"/>
      </w:divBdr>
    </w:div>
    <w:div w:id="2066294723">
      <w:bodyDiv w:val="1"/>
      <w:marLeft w:val="0"/>
      <w:marRight w:val="0"/>
      <w:marTop w:val="0"/>
      <w:marBottom w:val="0"/>
      <w:divBdr>
        <w:top w:val="none" w:sz="0" w:space="0" w:color="auto"/>
        <w:left w:val="none" w:sz="0" w:space="0" w:color="auto"/>
        <w:bottom w:val="none" w:sz="0" w:space="0" w:color="auto"/>
        <w:right w:val="none" w:sz="0" w:space="0" w:color="auto"/>
      </w:divBdr>
    </w:div>
    <w:div w:id="2080977110">
      <w:bodyDiv w:val="1"/>
      <w:marLeft w:val="0"/>
      <w:marRight w:val="0"/>
      <w:marTop w:val="0"/>
      <w:marBottom w:val="0"/>
      <w:divBdr>
        <w:top w:val="none" w:sz="0" w:space="0" w:color="auto"/>
        <w:left w:val="none" w:sz="0" w:space="0" w:color="auto"/>
        <w:bottom w:val="none" w:sz="0" w:space="0" w:color="auto"/>
        <w:right w:val="none" w:sz="0" w:space="0" w:color="auto"/>
      </w:divBdr>
    </w:div>
    <w:div w:id="2094932793">
      <w:bodyDiv w:val="1"/>
      <w:marLeft w:val="0"/>
      <w:marRight w:val="0"/>
      <w:marTop w:val="0"/>
      <w:marBottom w:val="0"/>
      <w:divBdr>
        <w:top w:val="none" w:sz="0" w:space="0" w:color="auto"/>
        <w:left w:val="none" w:sz="0" w:space="0" w:color="auto"/>
        <w:bottom w:val="none" w:sz="0" w:space="0" w:color="auto"/>
        <w:right w:val="none" w:sz="0" w:space="0" w:color="auto"/>
      </w:divBdr>
      <w:divsChild>
        <w:div w:id="85663132">
          <w:marLeft w:val="0"/>
          <w:marRight w:val="0"/>
          <w:marTop w:val="0"/>
          <w:marBottom w:val="0"/>
          <w:divBdr>
            <w:top w:val="none" w:sz="0" w:space="0" w:color="auto"/>
            <w:left w:val="none" w:sz="0" w:space="0" w:color="auto"/>
            <w:bottom w:val="none" w:sz="0" w:space="0" w:color="auto"/>
            <w:right w:val="none" w:sz="0" w:space="0" w:color="auto"/>
          </w:divBdr>
          <w:divsChild>
            <w:div w:id="242105962">
              <w:marLeft w:val="0"/>
              <w:marRight w:val="0"/>
              <w:marTop w:val="0"/>
              <w:marBottom w:val="0"/>
              <w:divBdr>
                <w:top w:val="none" w:sz="0" w:space="0" w:color="auto"/>
                <w:left w:val="none" w:sz="0" w:space="0" w:color="auto"/>
                <w:bottom w:val="none" w:sz="0" w:space="0" w:color="auto"/>
                <w:right w:val="none" w:sz="0" w:space="0" w:color="auto"/>
              </w:divBdr>
              <w:divsChild>
                <w:div w:id="595091583">
                  <w:marLeft w:val="0"/>
                  <w:marRight w:val="0"/>
                  <w:marTop w:val="0"/>
                  <w:marBottom w:val="0"/>
                  <w:divBdr>
                    <w:top w:val="none" w:sz="0" w:space="0" w:color="auto"/>
                    <w:left w:val="none" w:sz="0" w:space="0" w:color="auto"/>
                    <w:bottom w:val="none" w:sz="0" w:space="0" w:color="auto"/>
                    <w:right w:val="none" w:sz="0" w:space="0" w:color="auto"/>
                  </w:divBdr>
                  <w:divsChild>
                    <w:div w:id="6996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40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frauenunternehmen.de/seite/bund-der-selbstaendigen-bds"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apma.ge/projects/read/plant_future/20:child"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en.agi.or.jp/user04/759_178_2011062309385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ilo.org/wcmsp5/groups/public/---ed_emp/---emp_policy/documents/publication/wcms_23489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nterprisegeorgia.gov.ge" TargetMode="External"/><Relationship Id="rId22" Type="http://schemas.openxmlformats.org/officeDocument/2006/relationships/hyperlink" Target="http://www.unwomen.org/-/media/headquarters/attachments/sections/library/publications/2017/the-power-of-procurement-how-to-source-from-women-owned-businesses-en.pdf?la=en&amp;vs=23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oecd.org/cfe/smes/Policy-Brief-on-Women-s-Entrepreneurship.pdf" TargetMode="External"/><Relationship Id="rId18" Type="http://schemas.openxmlformats.org/officeDocument/2006/relationships/hyperlink" Target="https://read.oecd-ilibrary.org/development/women-in-business-2014_9789264213944-en" TargetMode="External"/><Relationship Id="rId26" Type="http://schemas.openxmlformats.org/officeDocument/2006/relationships/hyperlink" Target="https://onlinelibrary.wiley.com/doi/abs/10.1111/1471-0366.00052" TargetMode="External"/><Relationship Id="rId3" Type="http://schemas.openxmlformats.org/officeDocument/2006/relationships/hyperlink" Target="http://www2.unwomen.org/-/media/field%20office%20georgia/attachments/publications/2018/gender%20analysis%20of%20the%20labour%20market%20regulations%20georgia%20armeniageo.pdf?la=ka&amp;vs=240" TargetMode="External"/><Relationship Id="rId21" Type="http://schemas.openxmlformats.org/officeDocument/2006/relationships/hyperlink" Target="https://www.newsdeeply.com/womensadvancement/articles/2018/08/23/how-one-nigerian-state-is-boosting-women-farmers-with-its-budget" TargetMode="External"/><Relationship Id="rId34" Type="http://schemas.openxmlformats.org/officeDocument/2006/relationships/hyperlink" Target="http://www.unwomen.org/-/media/headquarters/attachments/sections/library/publications/2015/poww-2015-2016-en.pdf?la=en&amp;vs=0" TargetMode="External"/><Relationship Id="rId7" Type="http://schemas.openxmlformats.org/officeDocument/2006/relationships/hyperlink" Target="https://matsne.gov.ge/ka/document/view/3078690?publication=0" TargetMode="External"/><Relationship Id="rId12" Type="http://schemas.openxmlformats.org/officeDocument/2006/relationships/hyperlink" Target="https://www.oecd.org/cfe/smes/Policy-Brief-on-Women-s-Entrepreneurship.pdf" TargetMode="External"/><Relationship Id="rId17" Type="http://schemas.openxmlformats.org/officeDocument/2006/relationships/hyperlink" Target="https://read.oecd-ilibrary.org/development/women-in-business-2014_9789264213944-en" TargetMode="External"/><Relationship Id="rId25" Type="http://schemas.openxmlformats.org/officeDocument/2006/relationships/hyperlink" Target="https://www.brookings.edu/wp-content/uploads/2019/02/Empowering-women-entreprenuers-in-developing-countries-190215.pdf" TargetMode="External"/><Relationship Id="rId33" Type="http://schemas.openxmlformats.org/officeDocument/2006/relationships/hyperlink" Target="http://www.unwomen.org/-/media/headquarters/attachments/sections/library/publications/2017/the-power-of-procurement-how-to-source-from-women-owned-businesses-en.pdf?la=en&amp;vs=237" TargetMode="External"/><Relationship Id="rId2" Type="http://schemas.openxmlformats.org/officeDocument/2006/relationships/hyperlink" Target="http://www2.unwomen.org/-/media/field%20office%20georgia/attachments/publications/2018/gender%20analysis%20of%20the%20labour%20market%20regulations%20georgia%20armeniageo.pdf?la=ka&amp;vs=240" TargetMode="External"/><Relationship Id="rId16" Type="http://schemas.openxmlformats.org/officeDocument/2006/relationships/hyperlink" Target="http://www.unwomen.org/-/media/headquarters/attachments/sections/library/publications/2015/poww-2015-2016-en.pdf?la=en&amp;vs=0" TargetMode="External"/><Relationship Id="rId20" Type="http://schemas.openxmlformats.org/officeDocument/2006/relationships/hyperlink" Target="http://www.isigrowth.eu/wp-content/uploads/2015/11/working_paper_2015_1.pdf" TargetMode="External"/><Relationship Id="rId29" Type="http://schemas.openxmlformats.org/officeDocument/2006/relationships/hyperlink" Target="https://www.geostat.ge/media/13803/EDGE-Report-GEO-Final.pdf" TargetMode="External"/><Relationship Id="rId1" Type="http://schemas.openxmlformats.org/officeDocument/2006/relationships/hyperlink" Target="http://www.parliament.ge/uploads/other/86/86671.pdf" TargetMode="External"/><Relationship Id="rId6" Type="http://schemas.openxmlformats.org/officeDocument/2006/relationships/hyperlink" Target="http://apma.ge/files/documents/zfF5qQOClOGe.pdf" TargetMode="External"/><Relationship Id="rId11" Type="http://schemas.openxmlformats.org/officeDocument/2006/relationships/hyperlink" Target="https://www.oecd.org/cfe/smes/Policy-Brief-on-Women-s-Entrepreneurship.pdf" TargetMode="External"/><Relationship Id="rId24" Type="http://schemas.openxmlformats.org/officeDocument/2006/relationships/hyperlink" Target="https://papers.ssrn.com/sol3/papers.cfm?abstract_id=3336383" TargetMode="External"/><Relationship Id="rId32" Type="http://schemas.openxmlformats.org/officeDocument/2006/relationships/hyperlink" Target="http://www.unwomen.org/en/about-us/procurement/gender-responsive-procurement" TargetMode="External"/><Relationship Id="rId5" Type="http://schemas.openxmlformats.org/officeDocument/2006/relationships/hyperlink" Target="https://matsne.gov.ge/ka/document/view/3078690?publication=0" TargetMode="External"/><Relationship Id="rId15" Type="http://schemas.openxmlformats.org/officeDocument/2006/relationships/hyperlink" Target="http://www.ge.undp.org/content/georgia/ka/home/library/democratic_governance/gender-equality-in-georgia.html" TargetMode="External"/><Relationship Id="rId23" Type="http://schemas.openxmlformats.org/officeDocument/2006/relationships/hyperlink" Target="https://www.cgdev.org/sites/default/files/short-term-impacts-improved-access-mobile-savings-business-training.pdf" TargetMode="External"/><Relationship Id="rId28" Type="http://schemas.openxmlformats.org/officeDocument/2006/relationships/hyperlink" Target="http://www.unwomen.org/-/media/headquarters/attachments/sections/library/publications/2015/poww-2015-2016-en.pdf?la=en&amp;vs=0" TargetMode="External"/><Relationship Id="rId36" Type="http://schemas.openxmlformats.org/officeDocument/2006/relationships/hyperlink" Target="https://idl-bnc-idrc.dspacedirect.org/bitstream/handle/10625/57160/IDL-57160.pdf?sequence=2&amp;isAllowed=y" TargetMode="External"/><Relationship Id="rId10" Type="http://schemas.openxmlformats.org/officeDocument/2006/relationships/hyperlink" Target="http://documents.worldbank.org/curated/en/864621468337180679/pdf/WPS7087.pdf" TargetMode="External"/><Relationship Id="rId19" Type="http://schemas.openxmlformats.org/officeDocument/2006/relationships/hyperlink" Target="http://www.unrisd.org/unrisd/website/newsview.nsf/(httpNews)/492A681B2A2F6D9CC1257BE900409F00?OpenDocument" TargetMode="External"/><Relationship Id="rId31" Type="http://schemas.openxmlformats.org/officeDocument/2006/relationships/hyperlink" Target="https://napr.gov.ge/p/309" TargetMode="External"/><Relationship Id="rId4" Type="http://schemas.openxmlformats.org/officeDocument/2006/relationships/hyperlink" Target="http://georgia.unwomen.org/ka/digital-library/publications/2018/12/gender-assessment-of-agriculture-and-local-development-systems-in-georgia" TargetMode="External"/><Relationship Id="rId9" Type="http://schemas.openxmlformats.org/officeDocument/2006/relationships/hyperlink" Target="http://acda.gov.ge/index.php/geo/static/213" TargetMode="External"/><Relationship Id="rId14" Type="http://schemas.openxmlformats.org/officeDocument/2006/relationships/hyperlink" Target="http://www.unwomen.org/-/media/headquarters/attachments/sections/library/publications/2015/poww-2015-2016-en.pdf?la=en&amp;vs=0" TargetMode="External"/><Relationship Id="rId22" Type="http://schemas.openxmlformats.org/officeDocument/2006/relationships/hyperlink" Target="https://ideas.repec.org/a/eee/wdevel/v105y2018icp189-200.html" TargetMode="External"/><Relationship Id="rId27" Type="http://schemas.openxmlformats.org/officeDocument/2006/relationships/hyperlink" Target="https://matsne.gov.ge/ka/document/view/32998?publication=17" TargetMode="External"/><Relationship Id="rId30" Type="http://schemas.openxmlformats.org/officeDocument/2006/relationships/hyperlink" Target="http://www.unwomen.org/-/media/headquarters/attachments/sections/library/publications/2015/poww-2015-2016-en.pdf?la=en&amp;vs=0" TargetMode="External"/><Relationship Id="rId35" Type="http://schemas.openxmlformats.org/officeDocument/2006/relationships/hyperlink" Target="http://siteresources.worldbank.org/INTLED/Resources/339650-1194284482831/4356163-1211318886634/SingaporeProfile.pdf" TargetMode="External"/><Relationship Id="rId8" Type="http://schemas.openxmlformats.org/officeDocument/2006/relationships/hyperlink" Target="http://danida.ap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6AB9-E8F7-F24F-89F9-67F66EC1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61</Pages>
  <Words>16516</Words>
  <Characters>94147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110443</CharactersWithSpaces>
  <SharedDoc>false</SharedDoc>
  <HLinks>
    <vt:vector size="396" baseType="variant">
      <vt:variant>
        <vt:i4>4259855</vt:i4>
      </vt:variant>
      <vt:variant>
        <vt:i4>168</vt:i4>
      </vt:variant>
      <vt:variant>
        <vt:i4>0</vt:i4>
      </vt:variant>
      <vt:variant>
        <vt:i4>5</vt:i4>
      </vt:variant>
      <vt:variant>
        <vt:lpwstr>http://www.unwomen.org/-/media/headquarters/attachments/sections/library/publications/2017/the-power-of-procurement-how-to-source-from-women-owned-businesses-en.pdf?la=en&amp;vs=237</vt:lpwstr>
      </vt:variant>
      <vt:variant>
        <vt:lpwstr/>
      </vt:variant>
      <vt:variant>
        <vt:i4>5308447</vt:i4>
      </vt:variant>
      <vt:variant>
        <vt:i4>165</vt:i4>
      </vt:variant>
      <vt:variant>
        <vt:i4>0</vt:i4>
      </vt:variant>
      <vt:variant>
        <vt:i4>5</vt:i4>
      </vt:variant>
      <vt:variant>
        <vt:lpwstr>http://en.agi.or.jp/user04/759_178_20110623093859.pdf</vt:lpwstr>
      </vt:variant>
      <vt:variant>
        <vt:lpwstr/>
      </vt:variant>
      <vt:variant>
        <vt:i4>6357017</vt:i4>
      </vt:variant>
      <vt:variant>
        <vt:i4>162</vt:i4>
      </vt:variant>
      <vt:variant>
        <vt:i4>0</vt:i4>
      </vt:variant>
      <vt:variant>
        <vt:i4>5</vt:i4>
      </vt:variant>
      <vt:variant>
        <vt:lpwstr>https://www.ilo.org/wcmsp5/groups/public/---ed_emp/---emp_policy/documents/publication/wcms_234890.pdf</vt:lpwstr>
      </vt:variant>
      <vt:variant>
        <vt:lpwstr/>
      </vt:variant>
      <vt:variant>
        <vt:i4>524309</vt:i4>
      </vt:variant>
      <vt:variant>
        <vt:i4>156</vt:i4>
      </vt:variant>
      <vt:variant>
        <vt:i4>0</vt:i4>
      </vt:variant>
      <vt:variant>
        <vt:i4>5</vt:i4>
      </vt:variant>
      <vt:variant>
        <vt:lpwstr>http://www.frauenunternehmen.de/seite/bund-der-selbstaendigen-bds</vt:lpwstr>
      </vt:variant>
      <vt:variant>
        <vt:lpwstr/>
      </vt:variant>
      <vt:variant>
        <vt:i4>3670096</vt:i4>
      </vt:variant>
      <vt:variant>
        <vt:i4>153</vt:i4>
      </vt:variant>
      <vt:variant>
        <vt:i4>0</vt:i4>
      </vt:variant>
      <vt:variant>
        <vt:i4>5</vt:i4>
      </vt:variant>
      <vt:variant>
        <vt:lpwstr>http://apma.ge/projects/read/plant_future/20:child</vt:lpwstr>
      </vt:variant>
      <vt:variant>
        <vt:lpwstr/>
      </vt:variant>
      <vt:variant>
        <vt:i4>1966163</vt:i4>
      </vt:variant>
      <vt:variant>
        <vt:i4>147</vt:i4>
      </vt:variant>
      <vt:variant>
        <vt:i4>0</vt:i4>
      </vt:variant>
      <vt:variant>
        <vt:i4>5</vt:i4>
      </vt:variant>
      <vt:variant>
        <vt:lpwstr>http://www.enterprisegeorgia.gov.ge/</vt:lpwstr>
      </vt:variant>
      <vt:variant>
        <vt:lpwstr/>
      </vt:variant>
      <vt:variant>
        <vt:i4>1245236</vt:i4>
      </vt:variant>
      <vt:variant>
        <vt:i4>140</vt:i4>
      </vt:variant>
      <vt:variant>
        <vt:i4>0</vt:i4>
      </vt:variant>
      <vt:variant>
        <vt:i4>5</vt:i4>
      </vt:variant>
      <vt:variant>
        <vt:lpwstr/>
      </vt:variant>
      <vt:variant>
        <vt:lpwstr>_Toc13266819</vt:lpwstr>
      </vt:variant>
      <vt:variant>
        <vt:i4>1179700</vt:i4>
      </vt:variant>
      <vt:variant>
        <vt:i4>134</vt:i4>
      </vt:variant>
      <vt:variant>
        <vt:i4>0</vt:i4>
      </vt:variant>
      <vt:variant>
        <vt:i4>5</vt:i4>
      </vt:variant>
      <vt:variant>
        <vt:lpwstr/>
      </vt:variant>
      <vt:variant>
        <vt:lpwstr>_Toc13266818</vt:lpwstr>
      </vt:variant>
      <vt:variant>
        <vt:i4>1900596</vt:i4>
      </vt:variant>
      <vt:variant>
        <vt:i4>128</vt:i4>
      </vt:variant>
      <vt:variant>
        <vt:i4>0</vt:i4>
      </vt:variant>
      <vt:variant>
        <vt:i4>5</vt:i4>
      </vt:variant>
      <vt:variant>
        <vt:lpwstr/>
      </vt:variant>
      <vt:variant>
        <vt:lpwstr>_Toc13266817</vt:lpwstr>
      </vt:variant>
      <vt:variant>
        <vt:i4>1835060</vt:i4>
      </vt:variant>
      <vt:variant>
        <vt:i4>122</vt:i4>
      </vt:variant>
      <vt:variant>
        <vt:i4>0</vt:i4>
      </vt:variant>
      <vt:variant>
        <vt:i4>5</vt:i4>
      </vt:variant>
      <vt:variant>
        <vt:lpwstr/>
      </vt:variant>
      <vt:variant>
        <vt:lpwstr>_Toc13266816</vt:lpwstr>
      </vt:variant>
      <vt:variant>
        <vt:i4>2031668</vt:i4>
      </vt:variant>
      <vt:variant>
        <vt:i4>116</vt:i4>
      </vt:variant>
      <vt:variant>
        <vt:i4>0</vt:i4>
      </vt:variant>
      <vt:variant>
        <vt:i4>5</vt:i4>
      </vt:variant>
      <vt:variant>
        <vt:lpwstr/>
      </vt:variant>
      <vt:variant>
        <vt:lpwstr>_Toc13266815</vt:lpwstr>
      </vt:variant>
      <vt:variant>
        <vt:i4>1966132</vt:i4>
      </vt:variant>
      <vt:variant>
        <vt:i4>110</vt:i4>
      </vt:variant>
      <vt:variant>
        <vt:i4>0</vt:i4>
      </vt:variant>
      <vt:variant>
        <vt:i4>5</vt:i4>
      </vt:variant>
      <vt:variant>
        <vt:lpwstr/>
      </vt:variant>
      <vt:variant>
        <vt:lpwstr>_Toc13266814</vt:lpwstr>
      </vt:variant>
      <vt:variant>
        <vt:i4>1638452</vt:i4>
      </vt:variant>
      <vt:variant>
        <vt:i4>104</vt:i4>
      </vt:variant>
      <vt:variant>
        <vt:i4>0</vt:i4>
      </vt:variant>
      <vt:variant>
        <vt:i4>5</vt:i4>
      </vt:variant>
      <vt:variant>
        <vt:lpwstr/>
      </vt:variant>
      <vt:variant>
        <vt:lpwstr>_Toc13266813</vt:lpwstr>
      </vt:variant>
      <vt:variant>
        <vt:i4>1572916</vt:i4>
      </vt:variant>
      <vt:variant>
        <vt:i4>98</vt:i4>
      </vt:variant>
      <vt:variant>
        <vt:i4>0</vt:i4>
      </vt:variant>
      <vt:variant>
        <vt:i4>5</vt:i4>
      </vt:variant>
      <vt:variant>
        <vt:lpwstr/>
      </vt:variant>
      <vt:variant>
        <vt:lpwstr>_Toc13266812</vt:lpwstr>
      </vt:variant>
      <vt:variant>
        <vt:i4>1769524</vt:i4>
      </vt:variant>
      <vt:variant>
        <vt:i4>92</vt:i4>
      </vt:variant>
      <vt:variant>
        <vt:i4>0</vt:i4>
      </vt:variant>
      <vt:variant>
        <vt:i4>5</vt:i4>
      </vt:variant>
      <vt:variant>
        <vt:lpwstr/>
      </vt:variant>
      <vt:variant>
        <vt:lpwstr>_Toc13266811</vt:lpwstr>
      </vt:variant>
      <vt:variant>
        <vt:i4>1703988</vt:i4>
      </vt:variant>
      <vt:variant>
        <vt:i4>86</vt:i4>
      </vt:variant>
      <vt:variant>
        <vt:i4>0</vt:i4>
      </vt:variant>
      <vt:variant>
        <vt:i4>5</vt:i4>
      </vt:variant>
      <vt:variant>
        <vt:lpwstr/>
      </vt:variant>
      <vt:variant>
        <vt:lpwstr>_Toc13266810</vt:lpwstr>
      </vt:variant>
      <vt:variant>
        <vt:i4>1245237</vt:i4>
      </vt:variant>
      <vt:variant>
        <vt:i4>80</vt:i4>
      </vt:variant>
      <vt:variant>
        <vt:i4>0</vt:i4>
      </vt:variant>
      <vt:variant>
        <vt:i4>5</vt:i4>
      </vt:variant>
      <vt:variant>
        <vt:lpwstr/>
      </vt:variant>
      <vt:variant>
        <vt:lpwstr>_Toc13266809</vt:lpwstr>
      </vt:variant>
      <vt:variant>
        <vt:i4>1179701</vt:i4>
      </vt:variant>
      <vt:variant>
        <vt:i4>74</vt:i4>
      </vt:variant>
      <vt:variant>
        <vt:i4>0</vt:i4>
      </vt:variant>
      <vt:variant>
        <vt:i4>5</vt:i4>
      </vt:variant>
      <vt:variant>
        <vt:lpwstr/>
      </vt:variant>
      <vt:variant>
        <vt:lpwstr>_Toc13266808</vt:lpwstr>
      </vt:variant>
      <vt:variant>
        <vt:i4>1900597</vt:i4>
      </vt:variant>
      <vt:variant>
        <vt:i4>68</vt:i4>
      </vt:variant>
      <vt:variant>
        <vt:i4>0</vt:i4>
      </vt:variant>
      <vt:variant>
        <vt:i4>5</vt:i4>
      </vt:variant>
      <vt:variant>
        <vt:lpwstr/>
      </vt:variant>
      <vt:variant>
        <vt:lpwstr>_Toc13266807</vt:lpwstr>
      </vt:variant>
      <vt:variant>
        <vt:i4>1835061</vt:i4>
      </vt:variant>
      <vt:variant>
        <vt:i4>62</vt:i4>
      </vt:variant>
      <vt:variant>
        <vt:i4>0</vt:i4>
      </vt:variant>
      <vt:variant>
        <vt:i4>5</vt:i4>
      </vt:variant>
      <vt:variant>
        <vt:lpwstr/>
      </vt:variant>
      <vt:variant>
        <vt:lpwstr>_Toc13266806</vt:lpwstr>
      </vt:variant>
      <vt:variant>
        <vt:i4>2031669</vt:i4>
      </vt:variant>
      <vt:variant>
        <vt:i4>56</vt:i4>
      </vt:variant>
      <vt:variant>
        <vt:i4>0</vt:i4>
      </vt:variant>
      <vt:variant>
        <vt:i4>5</vt:i4>
      </vt:variant>
      <vt:variant>
        <vt:lpwstr/>
      </vt:variant>
      <vt:variant>
        <vt:lpwstr>_Toc13266805</vt:lpwstr>
      </vt:variant>
      <vt:variant>
        <vt:i4>1966133</vt:i4>
      </vt:variant>
      <vt:variant>
        <vt:i4>50</vt:i4>
      </vt:variant>
      <vt:variant>
        <vt:i4>0</vt:i4>
      </vt:variant>
      <vt:variant>
        <vt:i4>5</vt:i4>
      </vt:variant>
      <vt:variant>
        <vt:lpwstr/>
      </vt:variant>
      <vt:variant>
        <vt:lpwstr>_Toc13266804</vt:lpwstr>
      </vt:variant>
      <vt:variant>
        <vt:i4>1638453</vt:i4>
      </vt:variant>
      <vt:variant>
        <vt:i4>44</vt:i4>
      </vt:variant>
      <vt:variant>
        <vt:i4>0</vt:i4>
      </vt:variant>
      <vt:variant>
        <vt:i4>5</vt:i4>
      </vt:variant>
      <vt:variant>
        <vt:lpwstr/>
      </vt:variant>
      <vt:variant>
        <vt:lpwstr>_Toc13266803</vt:lpwstr>
      </vt:variant>
      <vt:variant>
        <vt:i4>1572917</vt:i4>
      </vt:variant>
      <vt:variant>
        <vt:i4>38</vt:i4>
      </vt:variant>
      <vt:variant>
        <vt:i4>0</vt:i4>
      </vt:variant>
      <vt:variant>
        <vt:i4>5</vt:i4>
      </vt:variant>
      <vt:variant>
        <vt:lpwstr/>
      </vt:variant>
      <vt:variant>
        <vt:lpwstr>_Toc13266802</vt:lpwstr>
      </vt:variant>
      <vt:variant>
        <vt:i4>1769525</vt:i4>
      </vt:variant>
      <vt:variant>
        <vt:i4>32</vt:i4>
      </vt:variant>
      <vt:variant>
        <vt:i4>0</vt:i4>
      </vt:variant>
      <vt:variant>
        <vt:i4>5</vt:i4>
      </vt:variant>
      <vt:variant>
        <vt:lpwstr/>
      </vt:variant>
      <vt:variant>
        <vt:lpwstr>_Toc13266801</vt:lpwstr>
      </vt:variant>
      <vt:variant>
        <vt:i4>1703989</vt:i4>
      </vt:variant>
      <vt:variant>
        <vt:i4>26</vt:i4>
      </vt:variant>
      <vt:variant>
        <vt:i4>0</vt:i4>
      </vt:variant>
      <vt:variant>
        <vt:i4>5</vt:i4>
      </vt:variant>
      <vt:variant>
        <vt:lpwstr/>
      </vt:variant>
      <vt:variant>
        <vt:lpwstr>_Toc13266800</vt:lpwstr>
      </vt:variant>
      <vt:variant>
        <vt:i4>1835068</vt:i4>
      </vt:variant>
      <vt:variant>
        <vt:i4>20</vt:i4>
      </vt:variant>
      <vt:variant>
        <vt:i4>0</vt:i4>
      </vt:variant>
      <vt:variant>
        <vt:i4>5</vt:i4>
      </vt:variant>
      <vt:variant>
        <vt:lpwstr/>
      </vt:variant>
      <vt:variant>
        <vt:lpwstr>_Toc13266799</vt:lpwstr>
      </vt:variant>
      <vt:variant>
        <vt:i4>1900604</vt:i4>
      </vt:variant>
      <vt:variant>
        <vt:i4>14</vt:i4>
      </vt:variant>
      <vt:variant>
        <vt:i4>0</vt:i4>
      </vt:variant>
      <vt:variant>
        <vt:i4>5</vt:i4>
      </vt:variant>
      <vt:variant>
        <vt:lpwstr/>
      </vt:variant>
      <vt:variant>
        <vt:lpwstr>_Toc13266798</vt:lpwstr>
      </vt:variant>
      <vt:variant>
        <vt:i4>1179708</vt:i4>
      </vt:variant>
      <vt:variant>
        <vt:i4>8</vt:i4>
      </vt:variant>
      <vt:variant>
        <vt:i4>0</vt:i4>
      </vt:variant>
      <vt:variant>
        <vt:i4>5</vt:i4>
      </vt:variant>
      <vt:variant>
        <vt:lpwstr/>
      </vt:variant>
      <vt:variant>
        <vt:lpwstr>_Toc13266797</vt:lpwstr>
      </vt:variant>
      <vt:variant>
        <vt:i4>1245244</vt:i4>
      </vt:variant>
      <vt:variant>
        <vt:i4>2</vt:i4>
      </vt:variant>
      <vt:variant>
        <vt:i4>0</vt:i4>
      </vt:variant>
      <vt:variant>
        <vt:i4>5</vt:i4>
      </vt:variant>
      <vt:variant>
        <vt:lpwstr/>
      </vt:variant>
      <vt:variant>
        <vt:lpwstr>_Toc13266796</vt:lpwstr>
      </vt:variant>
      <vt:variant>
        <vt:i4>3997753</vt:i4>
      </vt:variant>
      <vt:variant>
        <vt:i4>105</vt:i4>
      </vt:variant>
      <vt:variant>
        <vt:i4>0</vt:i4>
      </vt:variant>
      <vt:variant>
        <vt:i4>5</vt:i4>
      </vt:variant>
      <vt:variant>
        <vt:lpwstr>https://idl-bnc-idrc.dspacedirect.org/bitstream/handle/10625/57160/IDL-57160.pdf?sequence=2&amp;isAllowed=y</vt:lpwstr>
      </vt:variant>
      <vt:variant>
        <vt:lpwstr/>
      </vt:variant>
      <vt:variant>
        <vt:i4>3276844</vt:i4>
      </vt:variant>
      <vt:variant>
        <vt:i4>102</vt:i4>
      </vt:variant>
      <vt:variant>
        <vt:i4>0</vt:i4>
      </vt:variant>
      <vt:variant>
        <vt:i4>5</vt:i4>
      </vt:variant>
      <vt:variant>
        <vt:lpwstr>http://siteresources.worldbank.org/INTLED/Resources/339650-1194284482831/4356163-1211318886634/SingaporeProfile.pdf</vt:lpwstr>
      </vt:variant>
      <vt:variant>
        <vt:lpwstr/>
      </vt:variant>
      <vt:variant>
        <vt:i4>3473516</vt:i4>
      </vt:variant>
      <vt:variant>
        <vt:i4>99</vt:i4>
      </vt:variant>
      <vt:variant>
        <vt:i4>0</vt:i4>
      </vt:variant>
      <vt:variant>
        <vt:i4>5</vt:i4>
      </vt:variant>
      <vt:variant>
        <vt:lpwstr>http://www.unwomen.org/-/media/headquarters/attachments/sections/library/publications/2015/poww-2015-2016-en.pdf?la=en&amp;vs=0</vt:lpwstr>
      </vt:variant>
      <vt:variant>
        <vt:lpwstr/>
      </vt:variant>
      <vt:variant>
        <vt:i4>4259855</vt:i4>
      </vt:variant>
      <vt:variant>
        <vt:i4>96</vt:i4>
      </vt:variant>
      <vt:variant>
        <vt:i4>0</vt:i4>
      </vt:variant>
      <vt:variant>
        <vt:i4>5</vt:i4>
      </vt:variant>
      <vt:variant>
        <vt:lpwstr>http://www.unwomen.org/-/media/headquarters/attachments/sections/library/publications/2017/the-power-of-procurement-how-to-source-from-women-owned-businesses-en.pdf?la=en&amp;vs=237</vt:lpwstr>
      </vt:variant>
      <vt:variant>
        <vt:lpwstr/>
      </vt:variant>
      <vt:variant>
        <vt:i4>1507347</vt:i4>
      </vt:variant>
      <vt:variant>
        <vt:i4>93</vt:i4>
      </vt:variant>
      <vt:variant>
        <vt:i4>0</vt:i4>
      </vt:variant>
      <vt:variant>
        <vt:i4>5</vt:i4>
      </vt:variant>
      <vt:variant>
        <vt:lpwstr>http://www.unwomen.org/en/about-us/procurement/gender-responsive-procurement</vt:lpwstr>
      </vt:variant>
      <vt:variant>
        <vt:lpwstr/>
      </vt:variant>
      <vt:variant>
        <vt:i4>4456471</vt:i4>
      </vt:variant>
      <vt:variant>
        <vt:i4>90</vt:i4>
      </vt:variant>
      <vt:variant>
        <vt:i4>0</vt:i4>
      </vt:variant>
      <vt:variant>
        <vt:i4>5</vt:i4>
      </vt:variant>
      <vt:variant>
        <vt:lpwstr>https://napr.gov.ge/p/309</vt:lpwstr>
      </vt:variant>
      <vt:variant>
        <vt:lpwstr/>
      </vt:variant>
      <vt:variant>
        <vt:i4>3473516</vt:i4>
      </vt:variant>
      <vt:variant>
        <vt:i4>87</vt:i4>
      </vt:variant>
      <vt:variant>
        <vt:i4>0</vt:i4>
      </vt:variant>
      <vt:variant>
        <vt:i4>5</vt:i4>
      </vt:variant>
      <vt:variant>
        <vt:lpwstr>http://www.unwomen.org/-/media/headquarters/attachments/sections/library/publications/2015/poww-2015-2016-en.pdf?la=en&amp;vs=0</vt:lpwstr>
      </vt:variant>
      <vt:variant>
        <vt:lpwstr/>
      </vt:variant>
      <vt:variant>
        <vt:i4>852057</vt:i4>
      </vt:variant>
      <vt:variant>
        <vt:i4>84</vt:i4>
      </vt:variant>
      <vt:variant>
        <vt:i4>0</vt:i4>
      </vt:variant>
      <vt:variant>
        <vt:i4>5</vt:i4>
      </vt:variant>
      <vt:variant>
        <vt:lpwstr>https://www.geostat.ge/media/13803/EDGE-Report-GEO-Final.pdf</vt:lpwstr>
      </vt:variant>
      <vt:variant>
        <vt:lpwstr/>
      </vt:variant>
      <vt:variant>
        <vt:i4>3473516</vt:i4>
      </vt:variant>
      <vt:variant>
        <vt:i4>81</vt:i4>
      </vt:variant>
      <vt:variant>
        <vt:i4>0</vt:i4>
      </vt:variant>
      <vt:variant>
        <vt:i4>5</vt:i4>
      </vt:variant>
      <vt:variant>
        <vt:lpwstr>http://www.unwomen.org/-/media/headquarters/attachments/sections/library/publications/2015/poww-2015-2016-en.pdf?la=en&amp;vs=0</vt:lpwstr>
      </vt:variant>
      <vt:variant>
        <vt:lpwstr/>
      </vt:variant>
      <vt:variant>
        <vt:i4>7667750</vt:i4>
      </vt:variant>
      <vt:variant>
        <vt:i4>78</vt:i4>
      </vt:variant>
      <vt:variant>
        <vt:i4>0</vt:i4>
      </vt:variant>
      <vt:variant>
        <vt:i4>5</vt:i4>
      </vt:variant>
      <vt:variant>
        <vt:lpwstr>https://matsne.gov.ge/ka/document/view/32998?publication=17</vt:lpwstr>
      </vt:variant>
      <vt:variant>
        <vt:lpwstr/>
      </vt:variant>
      <vt:variant>
        <vt:i4>7078009</vt:i4>
      </vt:variant>
      <vt:variant>
        <vt:i4>75</vt:i4>
      </vt:variant>
      <vt:variant>
        <vt:i4>0</vt:i4>
      </vt:variant>
      <vt:variant>
        <vt:i4>5</vt:i4>
      </vt:variant>
      <vt:variant>
        <vt:lpwstr>https://onlinelibrary.wiley.com/doi/abs/10.1111/1471-0366.00052</vt:lpwstr>
      </vt:variant>
      <vt:variant>
        <vt:lpwstr/>
      </vt:variant>
      <vt:variant>
        <vt:i4>2097197</vt:i4>
      </vt:variant>
      <vt:variant>
        <vt:i4>72</vt:i4>
      </vt:variant>
      <vt:variant>
        <vt:i4>0</vt:i4>
      </vt:variant>
      <vt:variant>
        <vt:i4>5</vt:i4>
      </vt:variant>
      <vt:variant>
        <vt:lpwstr>https://www.brookings.edu/wp-content/uploads/2019/02/Empowering-women-entreprenuers-in-developing-countries-190215.pdf</vt:lpwstr>
      </vt:variant>
      <vt:variant>
        <vt:lpwstr/>
      </vt:variant>
      <vt:variant>
        <vt:i4>3801165</vt:i4>
      </vt:variant>
      <vt:variant>
        <vt:i4>69</vt:i4>
      </vt:variant>
      <vt:variant>
        <vt:i4>0</vt:i4>
      </vt:variant>
      <vt:variant>
        <vt:i4>5</vt:i4>
      </vt:variant>
      <vt:variant>
        <vt:lpwstr>https://papers.ssrn.com/sol3/papers.cfm?abstract_id=3336383</vt:lpwstr>
      </vt:variant>
      <vt:variant>
        <vt:lpwstr/>
      </vt:variant>
      <vt:variant>
        <vt:i4>5898319</vt:i4>
      </vt:variant>
      <vt:variant>
        <vt:i4>66</vt:i4>
      </vt:variant>
      <vt:variant>
        <vt:i4>0</vt:i4>
      </vt:variant>
      <vt:variant>
        <vt:i4>5</vt:i4>
      </vt:variant>
      <vt:variant>
        <vt:lpwstr>https://www.cgdev.org/sites/default/files/short-term-impacts-improved-access-mobile-savings-business-training.pdf</vt:lpwstr>
      </vt:variant>
      <vt:variant>
        <vt:lpwstr/>
      </vt:variant>
      <vt:variant>
        <vt:i4>589838</vt:i4>
      </vt:variant>
      <vt:variant>
        <vt:i4>63</vt:i4>
      </vt:variant>
      <vt:variant>
        <vt:i4>0</vt:i4>
      </vt:variant>
      <vt:variant>
        <vt:i4>5</vt:i4>
      </vt:variant>
      <vt:variant>
        <vt:lpwstr>https://ideas.repec.org/a/eee/wdevel/v105y2018icp189-200.html</vt:lpwstr>
      </vt:variant>
      <vt:variant>
        <vt:lpwstr/>
      </vt:variant>
      <vt:variant>
        <vt:i4>1507420</vt:i4>
      </vt:variant>
      <vt:variant>
        <vt:i4>60</vt:i4>
      </vt:variant>
      <vt:variant>
        <vt:i4>0</vt:i4>
      </vt:variant>
      <vt:variant>
        <vt:i4>5</vt:i4>
      </vt:variant>
      <vt:variant>
        <vt:lpwstr>https://www.newsdeeply.com/womensadvancement/articles/2018/08/23/how-one-nigerian-state-is-boosting-women-farmers-with-its-budget</vt:lpwstr>
      </vt:variant>
      <vt:variant>
        <vt:lpwstr/>
      </vt:variant>
      <vt:variant>
        <vt:i4>1638497</vt:i4>
      </vt:variant>
      <vt:variant>
        <vt:i4>57</vt:i4>
      </vt:variant>
      <vt:variant>
        <vt:i4>0</vt:i4>
      </vt:variant>
      <vt:variant>
        <vt:i4>5</vt:i4>
      </vt:variant>
      <vt:variant>
        <vt:lpwstr>http://www.isigrowth.eu/wp-content/uploads/2015/11/working_paper_2015_1.pdf</vt:lpwstr>
      </vt:variant>
      <vt:variant>
        <vt:lpwstr/>
      </vt:variant>
      <vt:variant>
        <vt:i4>2621501</vt:i4>
      </vt:variant>
      <vt:variant>
        <vt:i4>54</vt:i4>
      </vt:variant>
      <vt:variant>
        <vt:i4>0</vt:i4>
      </vt:variant>
      <vt:variant>
        <vt:i4>5</vt:i4>
      </vt:variant>
      <vt:variant>
        <vt:lpwstr>http://www.unrisd.org/unrisd/website/newsview.nsf/(httpNews)/492A681B2A2F6D9CC1257BE900409F00?OpenDocument</vt:lpwstr>
      </vt:variant>
      <vt:variant>
        <vt:lpwstr/>
      </vt:variant>
      <vt:variant>
        <vt:i4>2621528</vt:i4>
      </vt:variant>
      <vt:variant>
        <vt:i4>51</vt:i4>
      </vt:variant>
      <vt:variant>
        <vt:i4>0</vt:i4>
      </vt:variant>
      <vt:variant>
        <vt:i4>5</vt:i4>
      </vt:variant>
      <vt:variant>
        <vt:lpwstr>https://read.oecd-ilibrary.org/development/women-in-business-2014_9789264213944-en</vt:lpwstr>
      </vt:variant>
      <vt:variant>
        <vt:lpwstr>page145</vt:lpwstr>
      </vt:variant>
      <vt:variant>
        <vt:i4>2621528</vt:i4>
      </vt:variant>
      <vt:variant>
        <vt:i4>48</vt:i4>
      </vt:variant>
      <vt:variant>
        <vt:i4>0</vt:i4>
      </vt:variant>
      <vt:variant>
        <vt:i4>5</vt:i4>
      </vt:variant>
      <vt:variant>
        <vt:lpwstr>https://read.oecd-ilibrary.org/development/women-in-business-2014_9789264213944-en</vt:lpwstr>
      </vt:variant>
      <vt:variant>
        <vt:lpwstr>page145</vt:lpwstr>
      </vt:variant>
      <vt:variant>
        <vt:i4>3473516</vt:i4>
      </vt:variant>
      <vt:variant>
        <vt:i4>45</vt:i4>
      </vt:variant>
      <vt:variant>
        <vt:i4>0</vt:i4>
      </vt:variant>
      <vt:variant>
        <vt:i4>5</vt:i4>
      </vt:variant>
      <vt:variant>
        <vt:lpwstr>http://www.unwomen.org/-/media/headquarters/attachments/sections/library/publications/2015/poww-2015-2016-en.pdf?la=en&amp;vs=0</vt:lpwstr>
      </vt:variant>
      <vt:variant>
        <vt:lpwstr/>
      </vt:variant>
      <vt:variant>
        <vt:i4>2162755</vt:i4>
      </vt:variant>
      <vt:variant>
        <vt:i4>42</vt:i4>
      </vt:variant>
      <vt:variant>
        <vt:i4>0</vt:i4>
      </vt:variant>
      <vt:variant>
        <vt:i4>5</vt:i4>
      </vt:variant>
      <vt:variant>
        <vt:lpwstr>http://www.ge.undp.org/content/georgia/ka/home/library/democratic_governance/gender-equality-in-georgia.html</vt:lpwstr>
      </vt:variant>
      <vt:variant>
        <vt:lpwstr/>
      </vt:variant>
      <vt:variant>
        <vt:i4>3473516</vt:i4>
      </vt:variant>
      <vt:variant>
        <vt:i4>39</vt:i4>
      </vt:variant>
      <vt:variant>
        <vt:i4>0</vt:i4>
      </vt:variant>
      <vt:variant>
        <vt:i4>5</vt:i4>
      </vt:variant>
      <vt:variant>
        <vt:lpwstr>http://www.unwomen.org/-/media/headquarters/attachments/sections/library/publications/2015/poww-2015-2016-en.pdf?la=en&amp;vs=0</vt:lpwstr>
      </vt:variant>
      <vt:variant>
        <vt:lpwstr/>
      </vt:variant>
      <vt:variant>
        <vt:i4>3407908</vt:i4>
      </vt:variant>
      <vt:variant>
        <vt:i4>36</vt:i4>
      </vt:variant>
      <vt:variant>
        <vt:i4>0</vt:i4>
      </vt:variant>
      <vt:variant>
        <vt:i4>5</vt:i4>
      </vt:variant>
      <vt:variant>
        <vt:lpwstr>https://www.oecd.org/cfe/smes/Policy-Brief-on-Women-s-Entrepreneurship.pdf</vt:lpwstr>
      </vt:variant>
      <vt:variant>
        <vt:lpwstr/>
      </vt:variant>
      <vt:variant>
        <vt:i4>3407908</vt:i4>
      </vt:variant>
      <vt:variant>
        <vt:i4>33</vt:i4>
      </vt:variant>
      <vt:variant>
        <vt:i4>0</vt:i4>
      </vt:variant>
      <vt:variant>
        <vt:i4>5</vt:i4>
      </vt:variant>
      <vt:variant>
        <vt:lpwstr>https://www.oecd.org/cfe/smes/Policy-Brief-on-Women-s-Entrepreneurship.pdf</vt:lpwstr>
      </vt:variant>
      <vt:variant>
        <vt:lpwstr/>
      </vt:variant>
      <vt:variant>
        <vt:i4>3407908</vt:i4>
      </vt:variant>
      <vt:variant>
        <vt:i4>30</vt:i4>
      </vt:variant>
      <vt:variant>
        <vt:i4>0</vt:i4>
      </vt:variant>
      <vt:variant>
        <vt:i4>5</vt:i4>
      </vt:variant>
      <vt:variant>
        <vt:lpwstr>https://www.oecd.org/cfe/smes/Policy-Brief-on-Women-s-Entrepreneurship.pdf</vt:lpwstr>
      </vt:variant>
      <vt:variant>
        <vt:lpwstr/>
      </vt:variant>
      <vt:variant>
        <vt:i4>4390918</vt:i4>
      </vt:variant>
      <vt:variant>
        <vt:i4>27</vt:i4>
      </vt:variant>
      <vt:variant>
        <vt:i4>0</vt:i4>
      </vt:variant>
      <vt:variant>
        <vt:i4>5</vt:i4>
      </vt:variant>
      <vt:variant>
        <vt:lpwstr>http://documents.worldbank.org/curated/en/864621468337180679/pdf/WPS7087.pdf</vt:lpwstr>
      </vt:variant>
      <vt:variant>
        <vt:lpwstr/>
      </vt:variant>
      <vt:variant>
        <vt:i4>3932203</vt:i4>
      </vt:variant>
      <vt:variant>
        <vt:i4>24</vt:i4>
      </vt:variant>
      <vt:variant>
        <vt:i4>0</vt:i4>
      </vt:variant>
      <vt:variant>
        <vt:i4>5</vt:i4>
      </vt:variant>
      <vt:variant>
        <vt:lpwstr>http://acda.gov.ge/index.php/geo/static/213</vt:lpwstr>
      </vt:variant>
      <vt:variant>
        <vt:lpwstr/>
      </vt:variant>
      <vt:variant>
        <vt:i4>3276839</vt:i4>
      </vt:variant>
      <vt:variant>
        <vt:i4>21</vt:i4>
      </vt:variant>
      <vt:variant>
        <vt:i4>0</vt:i4>
      </vt:variant>
      <vt:variant>
        <vt:i4>5</vt:i4>
      </vt:variant>
      <vt:variant>
        <vt:lpwstr>http://danida.apma.ge/</vt:lpwstr>
      </vt:variant>
      <vt:variant>
        <vt:lpwstr/>
      </vt:variant>
      <vt:variant>
        <vt:i4>4456476</vt:i4>
      </vt:variant>
      <vt:variant>
        <vt:i4>18</vt:i4>
      </vt:variant>
      <vt:variant>
        <vt:i4>0</vt:i4>
      </vt:variant>
      <vt:variant>
        <vt:i4>5</vt:i4>
      </vt:variant>
      <vt:variant>
        <vt:lpwstr>https://matsne.gov.ge/ka/document/view/3078690?publication=0</vt:lpwstr>
      </vt:variant>
      <vt:variant>
        <vt:lpwstr/>
      </vt:variant>
      <vt:variant>
        <vt:i4>2162796</vt:i4>
      </vt:variant>
      <vt:variant>
        <vt:i4>15</vt:i4>
      </vt:variant>
      <vt:variant>
        <vt:i4>0</vt:i4>
      </vt:variant>
      <vt:variant>
        <vt:i4>5</vt:i4>
      </vt:variant>
      <vt:variant>
        <vt:lpwstr>http://apma.ge/files/documents/zfF5qQOClOGe.pdf</vt:lpwstr>
      </vt:variant>
      <vt:variant>
        <vt:lpwstr/>
      </vt:variant>
      <vt:variant>
        <vt:i4>4456476</vt:i4>
      </vt:variant>
      <vt:variant>
        <vt:i4>12</vt:i4>
      </vt:variant>
      <vt:variant>
        <vt:i4>0</vt:i4>
      </vt:variant>
      <vt:variant>
        <vt:i4>5</vt:i4>
      </vt:variant>
      <vt:variant>
        <vt:lpwstr>https://matsne.gov.ge/ka/document/view/3078690?publication=0</vt:lpwstr>
      </vt:variant>
      <vt:variant>
        <vt:lpwstr/>
      </vt:variant>
      <vt:variant>
        <vt:i4>4521989</vt:i4>
      </vt:variant>
      <vt:variant>
        <vt:i4>9</vt:i4>
      </vt:variant>
      <vt:variant>
        <vt:i4>0</vt:i4>
      </vt:variant>
      <vt:variant>
        <vt:i4>5</vt:i4>
      </vt:variant>
      <vt:variant>
        <vt:lpwstr>http://georgia.unwomen.org/ka/digital-library/publications/2018/12/gender-assessment-of-agriculture-and-local-development-systems-in-georgia</vt:lpwstr>
      </vt:variant>
      <vt:variant>
        <vt:lpwstr/>
      </vt:variant>
      <vt:variant>
        <vt:i4>2883702</vt:i4>
      </vt:variant>
      <vt:variant>
        <vt:i4>6</vt:i4>
      </vt:variant>
      <vt:variant>
        <vt:i4>0</vt:i4>
      </vt:variant>
      <vt:variant>
        <vt:i4>5</vt:i4>
      </vt:variant>
      <vt:variant>
        <vt:lpwstr>http://www2.unwomen.org/-/media/field%20office%20georgia/attachments/publications/2018/gender%20analysis%20of%20the%20labour%20market%20regulations%20georgia%20armeniageo.pdf?la=ka&amp;vs=240</vt:lpwstr>
      </vt:variant>
      <vt:variant>
        <vt:lpwstr/>
      </vt:variant>
      <vt:variant>
        <vt:i4>2883702</vt:i4>
      </vt:variant>
      <vt:variant>
        <vt:i4>3</vt:i4>
      </vt:variant>
      <vt:variant>
        <vt:i4>0</vt:i4>
      </vt:variant>
      <vt:variant>
        <vt:i4>5</vt:i4>
      </vt:variant>
      <vt:variant>
        <vt:lpwstr>http://www2.unwomen.org/-/media/field%20office%20georgia/attachments/publications/2018/gender%20analysis%20of%20the%20labour%20market%20regulations%20georgia%20armeniageo.pdf?la=ka&amp;vs=240</vt:lpwstr>
      </vt:variant>
      <vt:variant>
        <vt:lpwstr/>
      </vt:variant>
      <vt:variant>
        <vt:i4>2752630</vt:i4>
      </vt:variant>
      <vt:variant>
        <vt:i4>0</vt:i4>
      </vt:variant>
      <vt:variant>
        <vt:i4>0</vt:i4>
      </vt:variant>
      <vt:variant>
        <vt:i4>5</vt:i4>
      </vt:variant>
      <vt:variant>
        <vt:lpwstr>http://www.parliament.ge/uploads/other/86/86671.pdf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Tamar Nepharidze</cp:lastModifiedBy>
  <cp:revision>686</cp:revision>
  <dcterms:created xsi:type="dcterms:W3CDTF">2019-07-07T14:20:00Z</dcterms:created>
  <dcterms:modified xsi:type="dcterms:W3CDTF">2019-07-17T09:40:00Z</dcterms:modified>
</cp:coreProperties>
</file>